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5F7" w:rsidRDefault="00CC05F7" w:rsidP="00CC05F7">
      <w:pPr>
        <w:jc w:val="center"/>
        <w:rPr>
          <w:rFonts w:ascii="Garamond" w:hAnsi="Garamond"/>
          <w:b/>
          <w:sz w:val="24"/>
          <w:szCs w:val="24"/>
        </w:rPr>
      </w:pPr>
      <w:bookmarkStart w:id="0" w:name="_GoBack"/>
      <w:bookmarkEnd w:id="0"/>
      <w:r>
        <w:rPr>
          <w:rFonts w:ascii="Garamond" w:hAnsi="Garamond"/>
          <w:b/>
          <w:sz w:val="24"/>
          <w:szCs w:val="24"/>
        </w:rPr>
        <w:t>Elementary and Secondary Education Act of 1965, as amended by the Every Student Succeeds Act, Negotiated Rulemaking Committee</w:t>
      </w:r>
    </w:p>
    <w:p w:rsidR="00CB302B" w:rsidRDefault="00724194" w:rsidP="00CB302B">
      <w:pPr>
        <w:jc w:val="center"/>
        <w:rPr>
          <w:rFonts w:ascii="Garamond" w:hAnsi="Garamond"/>
          <w:b/>
          <w:sz w:val="24"/>
          <w:szCs w:val="24"/>
        </w:rPr>
      </w:pPr>
      <w:r>
        <w:rPr>
          <w:rFonts w:ascii="Garamond" w:hAnsi="Garamond"/>
          <w:b/>
          <w:sz w:val="24"/>
          <w:szCs w:val="24"/>
        </w:rPr>
        <w:t>Updated for Session Three</w:t>
      </w:r>
      <w:r w:rsidR="00CB302B">
        <w:rPr>
          <w:rFonts w:ascii="Garamond" w:hAnsi="Garamond"/>
          <w:b/>
          <w:sz w:val="24"/>
          <w:szCs w:val="24"/>
        </w:rPr>
        <w:t xml:space="preserve">, April </w:t>
      </w:r>
      <w:r>
        <w:rPr>
          <w:rFonts w:ascii="Garamond" w:hAnsi="Garamond"/>
          <w:b/>
          <w:sz w:val="24"/>
          <w:szCs w:val="24"/>
        </w:rPr>
        <w:t>1</w:t>
      </w:r>
      <w:r w:rsidR="00CB302B">
        <w:rPr>
          <w:rFonts w:ascii="Garamond" w:hAnsi="Garamond"/>
          <w:b/>
          <w:sz w:val="24"/>
          <w:szCs w:val="24"/>
        </w:rPr>
        <w:t>8</w:t>
      </w:r>
      <w:r>
        <w:rPr>
          <w:rFonts w:ascii="Garamond" w:hAnsi="Garamond"/>
          <w:b/>
          <w:sz w:val="24"/>
          <w:szCs w:val="24"/>
        </w:rPr>
        <w:t>-19</w:t>
      </w:r>
      <w:r w:rsidR="00CB302B">
        <w:rPr>
          <w:rFonts w:ascii="Garamond" w:hAnsi="Garamond"/>
          <w:b/>
          <w:sz w:val="24"/>
          <w:szCs w:val="24"/>
        </w:rPr>
        <w:t>, 2016</w:t>
      </w:r>
    </w:p>
    <w:p w:rsidR="00CC05F7" w:rsidRPr="00CC05F7" w:rsidRDefault="001E4D4A" w:rsidP="00CC05F7">
      <w:pPr>
        <w:jc w:val="center"/>
        <w:rPr>
          <w:rFonts w:ascii="Garamond" w:hAnsi="Garamond"/>
          <w:b/>
          <w:sz w:val="24"/>
          <w:szCs w:val="24"/>
        </w:rPr>
      </w:pPr>
      <w:r>
        <w:rPr>
          <w:rFonts w:ascii="Garamond" w:hAnsi="Garamond"/>
          <w:b/>
          <w:sz w:val="24"/>
          <w:szCs w:val="24"/>
        </w:rPr>
        <w:t>Issue Paper #</w:t>
      </w:r>
      <w:r w:rsidR="0054476F">
        <w:rPr>
          <w:rFonts w:ascii="Garamond" w:hAnsi="Garamond"/>
          <w:b/>
          <w:sz w:val="24"/>
          <w:szCs w:val="24"/>
        </w:rPr>
        <w:t>5</w:t>
      </w:r>
      <w:r w:rsidR="00F14785" w:rsidRPr="00FC7E9A">
        <w:rPr>
          <w:rFonts w:ascii="Garamond" w:hAnsi="Garamond"/>
          <w:b/>
          <w:sz w:val="24"/>
          <w:szCs w:val="24"/>
        </w:rPr>
        <w:t>a</w:t>
      </w:r>
    </w:p>
    <w:p w:rsidR="00682269" w:rsidRDefault="00CC05F7" w:rsidP="00CC05F7">
      <w:pPr>
        <w:spacing w:after="0" w:line="240" w:lineRule="auto"/>
        <w:rPr>
          <w:rFonts w:ascii="Garamond" w:hAnsi="Garamond"/>
          <w:b/>
          <w:sz w:val="24"/>
          <w:szCs w:val="24"/>
        </w:rPr>
      </w:pPr>
      <w:r>
        <w:rPr>
          <w:rFonts w:ascii="Garamond" w:hAnsi="Garamond"/>
          <w:b/>
          <w:sz w:val="24"/>
          <w:szCs w:val="24"/>
          <w:u w:val="single"/>
        </w:rPr>
        <w:t>Issue</w:t>
      </w:r>
      <w:r w:rsidR="00F45C20" w:rsidRPr="00057BF0">
        <w:rPr>
          <w:rFonts w:ascii="Garamond" w:hAnsi="Garamond"/>
          <w:b/>
          <w:sz w:val="24"/>
          <w:szCs w:val="24"/>
        </w:rPr>
        <w:t>:</w:t>
      </w:r>
      <w:r w:rsidR="00EC6A06" w:rsidRPr="00057BF0">
        <w:rPr>
          <w:rFonts w:ascii="Garamond" w:hAnsi="Garamond"/>
          <w:b/>
          <w:sz w:val="24"/>
          <w:szCs w:val="24"/>
        </w:rPr>
        <w:t xml:space="preserve"> </w:t>
      </w:r>
      <w:r w:rsidR="0093515F" w:rsidRPr="00057BF0">
        <w:rPr>
          <w:rFonts w:ascii="Garamond" w:hAnsi="Garamond"/>
          <w:b/>
          <w:sz w:val="24"/>
          <w:szCs w:val="24"/>
        </w:rPr>
        <w:t xml:space="preserve">Inclusion of English learners in academic assessments </w:t>
      </w:r>
    </w:p>
    <w:p w:rsidR="00CC05F7" w:rsidRDefault="00CC05F7" w:rsidP="00CC05F7">
      <w:pPr>
        <w:spacing w:after="0" w:line="240" w:lineRule="auto"/>
        <w:rPr>
          <w:rFonts w:ascii="Garamond" w:hAnsi="Garamond"/>
          <w:b/>
          <w:sz w:val="24"/>
          <w:szCs w:val="24"/>
        </w:rPr>
      </w:pPr>
    </w:p>
    <w:p w:rsidR="00624B15" w:rsidRDefault="00CC05F7" w:rsidP="00624B15">
      <w:pPr>
        <w:rPr>
          <w:rFonts w:ascii="Garamond" w:hAnsi="Garamond"/>
          <w:b/>
          <w:sz w:val="24"/>
          <w:szCs w:val="24"/>
        </w:rPr>
      </w:pPr>
      <w:r>
        <w:rPr>
          <w:rFonts w:ascii="Garamond" w:hAnsi="Garamond"/>
          <w:b/>
          <w:sz w:val="24"/>
          <w:szCs w:val="24"/>
          <w:u w:val="single"/>
        </w:rPr>
        <w:t>Statutory Cite(s)</w:t>
      </w:r>
      <w:r w:rsidRPr="00E25CDB">
        <w:rPr>
          <w:rFonts w:ascii="Garamond" w:hAnsi="Garamond"/>
          <w:b/>
          <w:sz w:val="24"/>
          <w:szCs w:val="24"/>
        </w:rPr>
        <w:t>:</w:t>
      </w:r>
      <w:r w:rsidR="00624B15">
        <w:rPr>
          <w:rFonts w:ascii="Garamond" w:hAnsi="Garamond"/>
          <w:b/>
          <w:sz w:val="24"/>
          <w:szCs w:val="24"/>
        </w:rPr>
        <w:t xml:space="preserve"> </w:t>
      </w:r>
      <w:r w:rsidR="001E4D4A" w:rsidRPr="00C44EF5">
        <w:rPr>
          <w:rFonts w:ascii="Garamond" w:hAnsi="Garamond"/>
          <w:b/>
          <w:sz w:val="24"/>
          <w:szCs w:val="24"/>
        </w:rPr>
        <w:t>1111(b)(2)</w:t>
      </w:r>
      <w:r w:rsidR="00B06281" w:rsidRPr="00C44EF5">
        <w:rPr>
          <w:rFonts w:ascii="Garamond" w:hAnsi="Garamond"/>
          <w:b/>
          <w:sz w:val="24"/>
          <w:szCs w:val="24"/>
        </w:rPr>
        <w:t>(B) and (</w:t>
      </w:r>
      <w:r w:rsidR="00F14785" w:rsidRPr="00C44EF5">
        <w:rPr>
          <w:rFonts w:ascii="Garamond" w:hAnsi="Garamond"/>
          <w:b/>
          <w:sz w:val="24"/>
          <w:szCs w:val="24"/>
        </w:rPr>
        <w:t>F)</w:t>
      </w:r>
      <w:r w:rsidR="00F14785">
        <w:rPr>
          <w:rFonts w:ascii="Garamond" w:hAnsi="Garamond"/>
          <w:b/>
          <w:sz w:val="24"/>
          <w:szCs w:val="24"/>
        </w:rPr>
        <w:t xml:space="preserve"> </w:t>
      </w:r>
      <w:r w:rsidR="00624B15">
        <w:rPr>
          <w:rFonts w:ascii="Garamond" w:hAnsi="Garamond"/>
          <w:b/>
          <w:sz w:val="24"/>
          <w:szCs w:val="24"/>
        </w:rPr>
        <w:t>of the Elementary and Secondary Education Act of 1965 (ESEA), as amended by the Every Student Succeeds Act (ESSA)</w:t>
      </w:r>
    </w:p>
    <w:p w:rsidR="00CC05F7" w:rsidRPr="00C07639" w:rsidRDefault="00CC05F7" w:rsidP="00CC05F7">
      <w:pPr>
        <w:spacing w:after="0" w:line="240" w:lineRule="auto"/>
        <w:rPr>
          <w:rFonts w:ascii="Garamond" w:hAnsi="Garamond"/>
          <w:b/>
          <w:sz w:val="24"/>
          <w:szCs w:val="24"/>
        </w:rPr>
      </w:pPr>
      <w:r>
        <w:rPr>
          <w:rFonts w:ascii="Garamond" w:hAnsi="Garamond"/>
          <w:b/>
          <w:sz w:val="24"/>
          <w:szCs w:val="24"/>
          <w:u w:val="single"/>
        </w:rPr>
        <w:t>Regulatory Cite</w:t>
      </w:r>
      <w:r w:rsidRPr="00E25CDB">
        <w:rPr>
          <w:rFonts w:ascii="Garamond" w:hAnsi="Garamond"/>
          <w:b/>
          <w:sz w:val="24"/>
          <w:szCs w:val="24"/>
        </w:rPr>
        <w:t>:</w:t>
      </w:r>
      <w:r w:rsidR="00C07639">
        <w:rPr>
          <w:rFonts w:ascii="Garamond" w:hAnsi="Garamond"/>
          <w:b/>
          <w:sz w:val="24"/>
          <w:szCs w:val="24"/>
        </w:rPr>
        <w:t xml:space="preserve"> </w:t>
      </w:r>
      <w:r w:rsidR="00B825F0">
        <w:rPr>
          <w:rFonts w:ascii="Garamond" w:hAnsi="Garamond"/>
          <w:b/>
          <w:sz w:val="24"/>
          <w:szCs w:val="24"/>
        </w:rPr>
        <w:t>n/a</w:t>
      </w:r>
    </w:p>
    <w:p w:rsidR="00077CA4" w:rsidRDefault="00077CA4" w:rsidP="00077CA4">
      <w:pPr>
        <w:spacing w:after="0" w:line="240" w:lineRule="auto"/>
        <w:jc w:val="center"/>
        <w:rPr>
          <w:rFonts w:ascii="Garamond" w:hAnsi="Garamond"/>
          <w:sz w:val="24"/>
          <w:szCs w:val="24"/>
        </w:rPr>
      </w:pPr>
    </w:p>
    <w:p w:rsidR="00CC05F7" w:rsidRDefault="00B06281" w:rsidP="000005F5">
      <w:pPr>
        <w:spacing w:after="0" w:line="240" w:lineRule="auto"/>
        <w:rPr>
          <w:rFonts w:ascii="Garamond" w:hAnsi="Garamond"/>
          <w:b/>
          <w:sz w:val="24"/>
          <w:szCs w:val="24"/>
          <w:u w:val="single"/>
        </w:rPr>
      </w:pPr>
      <w:r>
        <w:rPr>
          <w:rFonts w:ascii="Garamond" w:hAnsi="Garamond"/>
          <w:b/>
          <w:sz w:val="24"/>
          <w:szCs w:val="24"/>
          <w:u w:val="single"/>
        </w:rPr>
        <w:t>Background</w:t>
      </w:r>
      <w:r w:rsidR="00CC05F7" w:rsidRPr="00B41F8F">
        <w:rPr>
          <w:rFonts w:ascii="Garamond" w:hAnsi="Garamond"/>
          <w:b/>
          <w:sz w:val="24"/>
          <w:szCs w:val="24"/>
        </w:rPr>
        <w:t>:</w:t>
      </w:r>
    </w:p>
    <w:p w:rsidR="00C07639" w:rsidRDefault="00C07639" w:rsidP="00C07639">
      <w:pPr>
        <w:spacing w:after="0" w:line="240" w:lineRule="auto"/>
        <w:rPr>
          <w:rFonts w:ascii="Garamond" w:hAnsi="Garamond" w:cs="Calibri"/>
          <w:bCs/>
          <w:sz w:val="24"/>
          <w:szCs w:val="24"/>
        </w:rPr>
      </w:pPr>
      <w:r>
        <w:rPr>
          <w:rFonts w:ascii="Garamond" w:hAnsi="Garamond"/>
          <w:sz w:val="24"/>
          <w:szCs w:val="24"/>
        </w:rPr>
        <w:t xml:space="preserve">Section </w:t>
      </w:r>
      <w:r w:rsidR="00624B15">
        <w:rPr>
          <w:rFonts w:ascii="Garamond" w:hAnsi="Garamond"/>
          <w:sz w:val="24"/>
          <w:szCs w:val="24"/>
        </w:rPr>
        <w:t xml:space="preserve">1111(b)(2)(B)(vii)(III) of the </w:t>
      </w:r>
      <w:r w:rsidR="00E71B6B" w:rsidRPr="00E71B6B">
        <w:rPr>
          <w:rFonts w:ascii="Garamond" w:hAnsi="Garamond"/>
          <w:sz w:val="24"/>
          <w:szCs w:val="24"/>
        </w:rPr>
        <w:t>Elementary and Secondary Education Act of 1965 (ESEA), as amended by the Every Student Succeeds Act (ESSA)</w:t>
      </w:r>
      <w:r w:rsidR="00624B15" w:rsidRPr="00E71B6B">
        <w:rPr>
          <w:rFonts w:ascii="Garamond" w:hAnsi="Garamond"/>
          <w:sz w:val="24"/>
          <w:szCs w:val="24"/>
        </w:rPr>
        <w:t>,</w:t>
      </w:r>
      <w:r w:rsidR="00624B15">
        <w:rPr>
          <w:rFonts w:ascii="Garamond" w:hAnsi="Garamond"/>
          <w:sz w:val="24"/>
          <w:szCs w:val="24"/>
        </w:rPr>
        <w:t xml:space="preserve"> </w:t>
      </w:r>
      <w:r w:rsidR="00624B15">
        <w:rPr>
          <w:rFonts w:ascii="Garamond" w:hAnsi="Garamond" w:cs="Calibri"/>
          <w:sz w:val="24"/>
          <w:szCs w:val="24"/>
        </w:rPr>
        <w:t>maintains the requirement that each State’s annual academic assessments</w:t>
      </w:r>
      <w:r w:rsidRPr="0082798A">
        <w:rPr>
          <w:rFonts w:ascii="Garamond" w:hAnsi="Garamond" w:cs="Calibri"/>
          <w:sz w:val="24"/>
          <w:szCs w:val="24"/>
        </w:rPr>
        <w:t xml:space="preserve"> </w:t>
      </w:r>
      <w:r w:rsidR="00624B15">
        <w:rPr>
          <w:rFonts w:ascii="Garamond" w:hAnsi="Garamond" w:cs="Calibri"/>
          <w:sz w:val="24"/>
          <w:szCs w:val="24"/>
        </w:rPr>
        <w:t>must</w:t>
      </w:r>
      <w:r w:rsidRPr="0082798A">
        <w:rPr>
          <w:rFonts w:ascii="Garamond" w:hAnsi="Garamond" w:cs="Calibri"/>
          <w:sz w:val="24"/>
          <w:szCs w:val="24"/>
        </w:rPr>
        <w:t xml:space="preserve"> provide for the inclusion of </w:t>
      </w:r>
      <w:r w:rsidR="00624B15">
        <w:rPr>
          <w:rFonts w:ascii="Garamond" w:hAnsi="Garamond" w:cs="Calibri"/>
          <w:bCs/>
          <w:sz w:val="24"/>
          <w:szCs w:val="24"/>
        </w:rPr>
        <w:t>E</w:t>
      </w:r>
      <w:r w:rsidRPr="0082798A">
        <w:rPr>
          <w:rFonts w:ascii="Garamond" w:hAnsi="Garamond" w:cs="Calibri"/>
          <w:bCs/>
          <w:sz w:val="24"/>
          <w:szCs w:val="24"/>
        </w:rPr>
        <w:t xml:space="preserve">nglish learners </w:t>
      </w:r>
      <w:r w:rsidR="00624B15">
        <w:rPr>
          <w:rFonts w:ascii="Garamond" w:hAnsi="Garamond" w:cs="Calibri"/>
          <w:bCs/>
          <w:sz w:val="24"/>
          <w:szCs w:val="24"/>
        </w:rPr>
        <w:t>(</w:t>
      </w:r>
      <w:r w:rsidRPr="0082798A">
        <w:rPr>
          <w:rFonts w:ascii="Garamond" w:hAnsi="Garamond" w:cs="Calibri"/>
          <w:bCs/>
          <w:sz w:val="24"/>
          <w:szCs w:val="24"/>
        </w:rPr>
        <w:t>ELs)</w:t>
      </w:r>
      <w:r w:rsidR="00624B15">
        <w:rPr>
          <w:rFonts w:ascii="Garamond" w:hAnsi="Garamond" w:cs="Calibri"/>
          <w:bCs/>
          <w:sz w:val="24"/>
          <w:szCs w:val="24"/>
        </w:rPr>
        <w:t xml:space="preserve">, who </w:t>
      </w:r>
      <w:r w:rsidR="00674668">
        <w:rPr>
          <w:rFonts w:ascii="Garamond" w:hAnsi="Garamond" w:cs="Calibri"/>
          <w:bCs/>
          <w:sz w:val="24"/>
          <w:szCs w:val="24"/>
        </w:rPr>
        <w:t>must</w:t>
      </w:r>
      <w:r w:rsidR="00624B15">
        <w:rPr>
          <w:rFonts w:ascii="Garamond" w:hAnsi="Garamond" w:cs="Calibri"/>
          <w:bCs/>
          <w:sz w:val="24"/>
          <w:szCs w:val="24"/>
        </w:rPr>
        <w:t xml:space="preserve"> be</w:t>
      </w:r>
      <w:r w:rsidRPr="0082798A">
        <w:rPr>
          <w:rFonts w:ascii="Garamond" w:hAnsi="Garamond" w:cs="Calibri"/>
          <w:bCs/>
          <w:sz w:val="24"/>
          <w:szCs w:val="24"/>
        </w:rPr>
        <w:t xml:space="preserve"> assessed in a valid and reliable manner and provided </w:t>
      </w:r>
      <w:r w:rsidR="00B34C22">
        <w:rPr>
          <w:rFonts w:ascii="Garamond" w:hAnsi="Garamond" w:cs="Calibri"/>
          <w:bCs/>
          <w:sz w:val="24"/>
          <w:szCs w:val="24"/>
        </w:rPr>
        <w:t>appropriate</w:t>
      </w:r>
      <w:r w:rsidRPr="0082798A">
        <w:rPr>
          <w:rFonts w:ascii="Garamond" w:hAnsi="Garamond" w:cs="Calibri"/>
          <w:bCs/>
          <w:sz w:val="24"/>
          <w:szCs w:val="24"/>
        </w:rPr>
        <w:t xml:space="preserve"> accommodations</w:t>
      </w:r>
      <w:r w:rsidR="00B34C22">
        <w:rPr>
          <w:rFonts w:ascii="Garamond" w:hAnsi="Garamond" w:cs="Calibri"/>
          <w:bCs/>
          <w:sz w:val="24"/>
          <w:szCs w:val="24"/>
        </w:rPr>
        <w:t>. This includes</w:t>
      </w:r>
      <w:r w:rsidRPr="0082798A">
        <w:rPr>
          <w:rFonts w:ascii="Garamond" w:hAnsi="Garamond" w:cs="Calibri"/>
          <w:bCs/>
          <w:sz w:val="24"/>
          <w:szCs w:val="24"/>
        </w:rPr>
        <w:t xml:space="preserve">, to the extent practicable, assessments in the language and form most likely to yield accurate data on </w:t>
      </w:r>
      <w:r>
        <w:rPr>
          <w:rFonts w:ascii="Garamond" w:hAnsi="Garamond" w:cs="Calibri"/>
          <w:bCs/>
          <w:sz w:val="24"/>
          <w:szCs w:val="24"/>
        </w:rPr>
        <w:t>what ELs</w:t>
      </w:r>
      <w:r w:rsidRPr="0082798A">
        <w:rPr>
          <w:rFonts w:ascii="Garamond" w:hAnsi="Garamond" w:cs="Calibri"/>
          <w:bCs/>
          <w:sz w:val="24"/>
          <w:szCs w:val="24"/>
        </w:rPr>
        <w:t xml:space="preserve"> know and can do in academic content areas</w:t>
      </w:r>
      <w:r w:rsidR="00674668">
        <w:rPr>
          <w:rFonts w:ascii="Garamond" w:hAnsi="Garamond" w:cs="Calibri"/>
          <w:bCs/>
          <w:sz w:val="24"/>
          <w:szCs w:val="24"/>
        </w:rPr>
        <w:t xml:space="preserve"> (</w:t>
      </w:r>
      <w:r w:rsidR="00674668">
        <w:rPr>
          <w:rFonts w:ascii="Garamond" w:hAnsi="Garamond" w:cs="Calibri"/>
          <w:bCs/>
          <w:i/>
          <w:sz w:val="24"/>
          <w:szCs w:val="24"/>
        </w:rPr>
        <w:t>i.e.</w:t>
      </w:r>
      <w:r w:rsidR="00674668">
        <w:rPr>
          <w:rFonts w:ascii="Garamond" w:hAnsi="Garamond" w:cs="Calibri"/>
          <w:bCs/>
          <w:sz w:val="24"/>
          <w:szCs w:val="24"/>
        </w:rPr>
        <w:t>, mathematics, reading/language arts, and science)</w:t>
      </w:r>
      <w:r w:rsidR="00B34C22">
        <w:rPr>
          <w:rFonts w:ascii="Garamond" w:hAnsi="Garamond" w:cs="Calibri"/>
          <w:bCs/>
          <w:sz w:val="24"/>
          <w:szCs w:val="24"/>
        </w:rPr>
        <w:t xml:space="preserve"> until students have achieved English language proficiency</w:t>
      </w:r>
      <w:r w:rsidRPr="0082798A">
        <w:rPr>
          <w:rFonts w:ascii="Garamond" w:hAnsi="Garamond" w:cs="Calibri"/>
          <w:bCs/>
          <w:sz w:val="24"/>
          <w:szCs w:val="24"/>
        </w:rPr>
        <w:t>.</w:t>
      </w:r>
      <w:r>
        <w:rPr>
          <w:rFonts w:ascii="Garamond" w:hAnsi="Garamond" w:cs="Calibri"/>
          <w:bCs/>
          <w:sz w:val="24"/>
          <w:szCs w:val="24"/>
        </w:rPr>
        <w:t xml:space="preserve"> </w:t>
      </w:r>
      <w:r w:rsidR="00B34C22">
        <w:rPr>
          <w:rFonts w:ascii="Garamond" w:hAnsi="Garamond" w:cs="Calibri"/>
          <w:bCs/>
          <w:sz w:val="24"/>
          <w:szCs w:val="24"/>
        </w:rPr>
        <w:t xml:space="preserve">Section 1111(b)(2)(B)(ix) requires that </w:t>
      </w:r>
      <w:r w:rsidR="00B06281">
        <w:rPr>
          <w:rFonts w:ascii="Garamond" w:hAnsi="Garamond" w:cs="Calibri"/>
          <w:bCs/>
          <w:sz w:val="24"/>
          <w:szCs w:val="24"/>
        </w:rPr>
        <w:t xml:space="preserve">a </w:t>
      </w:r>
      <w:r w:rsidR="00B34C22">
        <w:rPr>
          <w:rFonts w:ascii="Garamond" w:hAnsi="Garamond" w:cs="Calibri"/>
          <w:bCs/>
          <w:sz w:val="24"/>
          <w:szCs w:val="24"/>
        </w:rPr>
        <w:t>State</w:t>
      </w:r>
      <w:r w:rsidRPr="0082798A">
        <w:rPr>
          <w:rFonts w:ascii="Garamond" w:hAnsi="Garamond" w:cs="Calibri"/>
          <w:bCs/>
          <w:sz w:val="24"/>
          <w:szCs w:val="24"/>
        </w:rPr>
        <w:t xml:space="preserve"> use reading/language arts assessment</w:t>
      </w:r>
      <w:r>
        <w:rPr>
          <w:rFonts w:ascii="Garamond" w:hAnsi="Garamond" w:cs="Calibri"/>
          <w:bCs/>
          <w:sz w:val="24"/>
          <w:szCs w:val="24"/>
        </w:rPr>
        <w:t>s</w:t>
      </w:r>
      <w:r w:rsidRPr="0082798A">
        <w:rPr>
          <w:rFonts w:ascii="Garamond" w:hAnsi="Garamond" w:cs="Calibri"/>
          <w:bCs/>
          <w:sz w:val="24"/>
          <w:szCs w:val="24"/>
        </w:rPr>
        <w:t xml:space="preserve"> in English for </w:t>
      </w:r>
      <w:r>
        <w:rPr>
          <w:rFonts w:ascii="Garamond" w:hAnsi="Garamond" w:cs="Calibri"/>
          <w:bCs/>
          <w:sz w:val="24"/>
          <w:szCs w:val="24"/>
        </w:rPr>
        <w:t xml:space="preserve">any </w:t>
      </w:r>
      <w:r w:rsidR="00B34C22">
        <w:rPr>
          <w:rFonts w:ascii="Garamond" w:hAnsi="Garamond" w:cs="Calibri"/>
          <w:bCs/>
          <w:sz w:val="24"/>
          <w:szCs w:val="24"/>
        </w:rPr>
        <w:t>student</w:t>
      </w:r>
      <w:r w:rsidRPr="0082798A">
        <w:rPr>
          <w:rFonts w:ascii="Garamond" w:hAnsi="Garamond" w:cs="Calibri"/>
          <w:bCs/>
          <w:sz w:val="24"/>
          <w:szCs w:val="24"/>
        </w:rPr>
        <w:t xml:space="preserve"> enrolled in U.S. schools </w:t>
      </w:r>
      <w:r>
        <w:rPr>
          <w:rFonts w:ascii="Garamond" w:hAnsi="Garamond" w:cs="Calibri"/>
          <w:bCs/>
          <w:sz w:val="24"/>
          <w:szCs w:val="24"/>
        </w:rPr>
        <w:t xml:space="preserve">for more than </w:t>
      </w:r>
      <w:r w:rsidR="00B06281">
        <w:rPr>
          <w:rFonts w:ascii="Garamond" w:hAnsi="Garamond" w:cs="Calibri"/>
          <w:bCs/>
          <w:sz w:val="24"/>
          <w:szCs w:val="24"/>
        </w:rPr>
        <w:t>three</w:t>
      </w:r>
      <w:r w:rsidRPr="0082798A">
        <w:rPr>
          <w:rFonts w:ascii="Garamond" w:hAnsi="Garamond" w:cs="Calibri"/>
          <w:bCs/>
          <w:sz w:val="24"/>
          <w:szCs w:val="24"/>
        </w:rPr>
        <w:t xml:space="preserve"> consecutive school years, </w:t>
      </w:r>
      <w:r>
        <w:rPr>
          <w:rFonts w:ascii="Garamond" w:hAnsi="Garamond" w:cs="Calibri"/>
          <w:bCs/>
          <w:sz w:val="24"/>
          <w:szCs w:val="24"/>
        </w:rPr>
        <w:t>with a possible two-year delay of this timeline,</w:t>
      </w:r>
      <w:r w:rsidRPr="0082798A">
        <w:rPr>
          <w:rFonts w:ascii="Garamond" w:hAnsi="Garamond" w:cs="Calibri"/>
          <w:bCs/>
          <w:sz w:val="24"/>
          <w:szCs w:val="24"/>
        </w:rPr>
        <w:t xml:space="preserve"> on a case-by-case basis, </w:t>
      </w:r>
      <w:r>
        <w:rPr>
          <w:rFonts w:ascii="Garamond" w:hAnsi="Garamond" w:cs="Calibri"/>
          <w:bCs/>
          <w:sz w:val="24"/>
          <w:szCs w:val="24"/>
        </w:rPr>
        <w:t xml:space="preserve">if </w:t>
      </w:r>
      <w:r w:rsidR="00B34C22">
        <w:rPr>
          <w:rFonts w:ascii="Garamond" w:hAnsi="Garamond" w:cs="Calibri"/>
          <w:bCs/>
          <w:sz w:val="24"/>
          <w:szCs w:val="24"/>
        </w:rPr>
        <w:t>a student</w:t>
      </w:r>
      <w:r w:rsidRPr="0082798A">
        <w:rPr>
          <w:rFonts w:ascii="Garamond" w:hAnsi="Garamond" w:cs="Calibri"/>
          <w:bCs/>
          <w:sz w:val="24"/>
          <w:szCs w:val="24"/>
        </w:rPr>
        <w:t xml:space="preserve"> </w:t>
      </w:r>
      <w:r w:rsidR="00A37AD9">
        <w:rPr>
          <w:rFonts w:ascii="Garamond" w:hAnsi="Garamond" w:cs="Calibri"/>
          <w:bCs/>
          <w:sz w:val="24"/>
          <w:szCs w:val="24"/>
        </w:rPr>
        <w:t xml:space="preserve">has </w:t>
      </w:r>
      <w:r w:rsidRPr="0082798A">
        <w:rPr>
          <w:rFonts w:ascii="Garamond" w:hAnsi="Garamond" w:cs="Calibri"/>
          <w:bCs/>
          <w:sz w:val="24"/>
          <w:szCs w:val="24"/>
        </w:rPr>
        <w:t>not yet reached a level of English language proficiency sufficient to yield valid</w:t>
      </w:r>
      <w:r w:rsidR="00B06281">
        <w:rPr>
          <w:rFonts w:ascii="Garamond" w:hAnsi="Garamond" w:cs="Calibri"/>
          <w:bCs/>
          <w:sz w:val="24"/>
          <w:szCs w:val="24"/>
        </w:rPr>
        <w:t xml:space="preserve"> and</w:t>
      </w:r>
      <w:r>
        <w:rPr>
          <w:rFonts w:ascii="Garamond" w:hAnsi="Garamond" w:cs="Calibri"/>
          <w:bCs/>
          <w:sz w:val="24"/>
          <w:szCs w:val="24"/>
        </w:rPr>
        <w:t xml:space="preserve"> </w:t>
      </w:r>
      <w:r w:rsidRPr="0082798A">
        <w:rPr>
          <w:rFonts w:ascii="Garamond" w:hAnsi="Garamond" w:cs="Calibri"/>
          <w:bCs/>
          <w:sz w:val="24"/>
          <w:szCs w:val="24"/>
        </w:rPr>
        <w:t xml:space="preserve">reliable information </w:t>
      </w:r>
      <w:r w:rsidRPr="00B41F8F">
        <w:rPr>
          <w:rFonts w:ascii="Garamond" w:hAnsi="Garamond" w:cs="Calibri"/>
          <w:bCs/>
          <w:sz w:val="24"/>
          <w:szCs w:val="24"/>
        </w:rPr>
        <w:t xml:space="preserve">on </w:t>
      </w:r>
      <w:r w:rsidR="00B34C22" w:rsidRPr="00B41F8F">
        <w:rPr>
          <w:rFonts w:ascii="Garamond" w:hAnsi="Garamond" w:cs="Calibri"/>
          <w:bCs/>
          <w:sz w:val="24"/>
          <w:szCs w:val="24"/>
        </w:rPr>
        <w:t>reading/language arts assessment</w:t>
      </w:r>
      <w:r w:rsidRPr="00B41F8F">
        <w:rPr>
          <w:rFonts w:ascii="Garamond" w:hAnsi="Garamond" w:cs="Calibri"/>
          <w:bCs/>
          <w:sz w:val="24"/>
          <w:szCs w:val="24"/>
        </w:rPr>
        <w:t>s</w:t>
      </w:r>
      <w:r w:rsidRPr="0082798A">
        <w:rPr>
          <w:rFonts w:ascii="Garamond" w:hAnsi="Garamond" w:cs="Calibri"/>
          <w:bCs/>
          <w:sz w:val="24"/>
          <w:szCs w:val="24"/>
        </w:rPr>
        <w:t xml:space="preserve"> written in English</w:t>
      </w:r>
      <w:r>
        <w:rPr>
          <w:rFonts w:ascii="Garamond" w:hAnsi="Garamond" w:cs="Calibri"/>
          <w:bCs/>
          <w:sz w:val="24"/>
          <w:szCs w:val="24"/>
        </w:rPr>
        <w:t>.</w:t>
      </w:r>
      <w:r w:rsidR="00B34C22">
        <w:rPr>
          <w:rFonts w:ascii="Garamond" w:hAnsi="Garamond" w:cs="Calibri"/>
          <w:bCs/>
          <w:sz w:val="24"/>
          <w:szCs w:val="24"/>
        </w:rPr>
        <w:t xml:space="preserve"> Section 1111(b)(2)(F) requires that each State identify in its State plan languages other than English present to a </w:t>
      </w:r>
      <w:r w:rsidR="003924BF">
        <w:rPr>
          <w:rFonts w:ascii="Garamond" w:hAnsi="Garamond" w:cs="Calibri"/>
          <w:bCs/>
          <w:sz w:val="24"/>
          <w:szCs w:val="24"/>
        </w:rPr>
        <w:t>“</w:t>
      </w:r>
      <w:r w:rsidR="00B34C22">
        <w:rPr>
          <w:rFonts w:ascii="Garamond" w:hAnsi="Garamond" w:cs="Calibri"/>
          <w:bCs/>
          <w:sz w:val="24"/>
          <w:szCs w:val="24"/>
        </w:rPr>
        <w:t>significant extent</w:t>
      </w:r>
      <w:r w:rsidR="003924BF">
        <w:rPr>
          <w:rFonts w:ascii="Garamond" w:hAnsi="Garamond" w:cs="Calibri"/>
          <w:bCs/>
          <w:sz w:val="24"/>
          <w:szCs w:val="24"/>
        </w:rPr>
        <w:t>”</w:t>
      </w:r>
      <w:r w:rsidR="00B34C22">
        <w:rPr>
          <w:rFonts w:ascii="Garamond" w:hAnsi="Garamond" w:cs="Calibri"/>
          <w:bCs/>
          <w:sz w:val="24"/>
          <w:szCs w:val="24"/>
        </w:rPr>
        <w:t xml:space="preserve"> in its participating student population and indicate the languages for which assessments are not available and are needed. </w:t>
      </w:r>
      <w:r w:rsidR="00B06281">
        <w:rPr>
          <w:rFonts w:ascii="Garamond" w:hAnsi="Garamond" w:cs="Calibri"/>
          <w:bCs/>
          <w:sz w:val="24"/>
          <w:szCs w:val="24"/>
        </w:rPr>
        <w:t xml:space="preserve">A </w:t>
      </w:r>
      <w:r w:rsidR="00B34C22">
        <w:rPr>
          <w:rFonts w:ascii="Garamond" w:hAnsi="Garamond" w:cs="Calibri"/>
          <w:bCs/>
          <w:sz w:val="24"/>
          <w:szCs w:val="24"/>
        </w:rPr>
        <w:t xml:space="preserve">State must make </w:t>
      </w:r>
      <w:r w:rsidR="003924BF">
        <w:rPr>
          <w:rFonts w:ascii="Garamond" w:hAnsi="Garamond" w:cs="Calibri"/>
          <w:bCs/>
          <w:sz w:val="24"/>
          <w:szCs w:val="24"/>
        </w:rPr>
        <w:t>“</w:t>
      </w:r>
      <w:r w:rsidR="00B34C22">
        <w:rPr>
          <w:rFonts w:ascii="Garamond" w:hAnsi="Garamond" w:cs="Calibri"/>
          <w:bCs/>
          <w:sz w:val="24"/>
          <w:szCs w:val="24"/>
        </w:rPr>
        <w:t>every effort</w:t>
      </w:r>
      <w:r w:rsidR="003924BF">
        <w:rPr>
          <w:rFonts w:ascii="Garamond" w:hAnsi="Garamond" w:cs="Calibri"/>
          <w:bCs/>
          <w:sz w:val="24"/>
          <w:szCs w:val="24"/>
        </w:rPr>
        <w:t>”</w:t>
      </w:r>
      <w:r w:rsidR="00B34C22">
        <w:rPr>
          <w:rFonts w:ascii="Garamond" w:hAnsi="Garamond" w:cs="Calibri"/>
          <w:bCs/>
          <w:sz w:val="24"/>
          <w:szCs w:val="24"/>
        </w:rPr>
        <w:t xml:space="preserve"> to develop such assessments and may request assistance from the Secretary.</w:t>
      </w:r>
      <w:r w:rsidR="00762F8C">
        <w:rPr>
          <w:rFonts w:ascii="Garamond" w:hAnsi="Garamond" w:cs="Calibri"/>
          <w:bCs/>
          <w:sz w:val="24"/>
          <w:szCs w:val="24"/>
        </w:rPr>
        <w:t xml:space="preserve"> </w:t>
      </w:r>
    </w:p>
    <w:p w:rsidR="00762F8C" w:rsidRDefault="00762F8C" w:rsidP="00C07639">
      <w:pPr>
        <w:spacing w:after="0" w:line="240" w:lineRule="auto"/>
        <w:rPr>
          <w:rFonts w:ascii="Garamond" w:hAnsi="Garamond" w:cs="Calibri"/>
          <w:bCs/>
          <w:sz w:val="24"/>
          <w:szCs w:val="24"/>
        </w:rPr>
      </w:pPr>
    </w:p>
    <w:p w:rsidR="00507C6D" w:rsidRDefault="00507C6D" w:rsidP="00507C6D">
      <w:pPr>
        <w:spacing w:after="0" w:line="240" w:lineRule="auto"/>
        <w:rPr>
          <w:rFonts w:ascii="Garamond" w:hAnsi="Garamond"/>
          <w:sz w:val="24"/>
          <w:szCs w:val="24"/>
        </w:rPr>
      </w:pPr>
      <w:r w:rsidRPr="00BD7737">
        <w:rPr>
          <w:rFonts w:ascii="Garamond" w:hAnsi="Garamond"/>
          <w:sz w:val="24"/>
          <w:szCs w:val="24"/>
        </w:rPr>
        <w:t xml:space="preserve">In recent years, a number of States have developed or provided content assessments in the native languages of ELs. </w:t>
      </w:r>
      <w:r w:rsidR="00CC4ED7" w:rsidRPr="00CC4ED7">
        <w:rPr>
          <w:rFonts w:ascii="Garamond" w:hAnsi="Garamond"/>
          <w:sz w:val="24"/>
          <w:szCs w:val="24"/>
        </w:rPr>
        <w:t>For example,</w:t>
      </w:r>
      <w:r w:rsidR="00CC4ED7">
        <w:rPr>
          <w:rFonts w:ascii="Garamond" w:hAnsi="Garamond"/>
          <w:sz w:val="24"/>
          <w:szCs w:val="24"/>
        </w:rPr>
        <w:t xml:space="preserve"> in the past,</w:t>
      </w:r>
      <w:r w:rsidR="00CC4ED7" w:rsidRPr="00CC4ED7">
        <w:rPr>
          <w:rFonts w:ascii="Garamond" w:hAnsi="Garamond"/>
          <w:sz w:val="24"/>
          <w:szCs w:val="24"/>
        </w:rPr>
        <w:t xml:space="preserve"> Washington state provided translated versions of math and science assessments for all grades in Chinese, Korean, Russian, Somali, Spanish, and Vietnamese; Michigan provided math and science assessments for all grades in Spanish and Arabic. </w:t>
      </w:r>
      <w:r w:rsidRPr="00BD7737">
        <w:rPr>
          <w:rFonts w:ascii="Garamond" w:hAnsi="Garamond"/>
          <w:sz w:val="24"/>
          <w:szCs w:val="24"/>
        </w:rPr>
        <w:t xml:space="preserve">In </w:t>
      </w:r>
      <w:r w:rsidR="00BD7737" w:rsidRPr="00BD7737">
        <w:rPr>
          <w:rFonts w:ascii="Garamond" w:hAnsi="Garamond"/>
          <w:sz w:val="24"/>
          <w:szCs w:val="24"/>
        </w:rPr>
        <w:t>sch</w:t>
      </w:r>
      <w:r w:rsidR="004B3604">
        <w:rPr>
          <w:rFonts w:ascii="Garamond" w:hAnsi="Garamond"/>
          <w:sz w:val="24"/>
          <w:szCs w:val="24"/>
        </w:rPr>
        <w:t>ool year 2013</w:t>
      </w:r>
      <w:r w:rsidRPr="00BD7737">
        <w:rPr>
          <w:rFonts w:ascii="Garamond" w:hAnsi="Garamond"/>
          <w:sz w:val="24"/>
          <w:szCs w:val="24"/>
        </w:rPr>
        <w:t>-201</w:t>
      </w:r>
      <w:r w:rsidR="004B3604">
        <w:rPr>
          <w:rFonts w:ascii="Garamond" w:hAnsi="Garamond"/>
          <w:sz w:val="24"/>
          <w:szCs w:val="24"/>
        </w:rPr>
        <w:t>4</w:t>
      </w:r>
      <w:r w:rsidR="00BD7737" w:rsidRPr="00BD7737">
        <w:rPr>
          <w:rFonts w:ascii="Garamond" w:hAnsi="Garamond"/>
          <w:sz w:val="24"/>
          <w:szCs w:val="24"/>
        </w:rPr>
        <w:t>,</w:t>
      </w:r>
      <w:r w:rsidR="00BD7737" w:rsidRPr="00BD7737">
        <w:rPr>
          <w:rFonts w:ascii="Garamond" w:hAnsi="Garamond"/>
          <w:b/>
          <w:sz w:val="24"/>
          <w:szCs w:val="24"/>
        </w:rPr>
        <w:t xml:space="preserve"> </w:t>
      </w:r>
      <w:r w:rsidRPr="00BD7737">
        <w:rPr>
          <w:rFonts w:ascii="Garamond" w:hAnsi="Garamond"/>
          <w:sz w:val="24"/>
          <w:szCs w:val="24"/>
        </w:rPr>
        <w:t>1</w:t>
      </w:r>
      <w:r w:rsidR="004B3604">
        <w:rPr>
          <w:rFonts w:ascii="Garamond" w:hAnsi="Garamond"/>
          <w:sz w:val="24"/>
          <w:szCs w:val="24"/>
        </w:rPr>
        <w:t>3</w:t>
      </w:r>
      <w:r w:rsidRPr="00BD7737">
        <w:rPr>
          <w:rFonts w:ascii="Garamond" w:hAnsi="Garamond"/>
          <w:sz w:val="24"/>
          <w:szCs w:val="24"/>
        </w:rPr>
        <w:t xml:space="preserve"> States offered reading/language arts</w:t>
      </w:r>
      <w:r w:rsidR="002475E9">
        <w:rPr>
          <w:rFonts w:ascii="Garamond" w:hAnsi="Garamond"/>
          <w:sz w:val="24"/>
          <w:szCs w:val="24"/>
        </w:rPr>
        <w:t>,</w:t>
      </w:r>
      <w:r w:rsidRPr="00BD7737">
        <w:rPr>
          <w:rFonts w:ascii="Garamond" w:hAnsi="Garamond"/>
          <w:sz w:val="24"/>
          <w:szCs w:val="24"/>
        </w:rPr>
        <w:t xml:space="preserve"> mathematics</w:t>
      </w:r>
      <w:r w:rsidR="002475E9">
        <w:rPr>
          <w:rFonts w:ascii="Garamond" w:hAnsi="Garamond"/>
          <w:sz w:val="24"/>
          <w:szCs w:val="24"/>
        </w:rPr>
        <w:t>, or science</w:t>
      </w:r>
      <w:r w:rsidRPr="00BD7737">
        <w:rPr>
          <w:rFonts w:ascii="Garamond" w:hAnsi="Garamond"/>
          <w:sz w:val="24"/>
          <w:szCs w:val="24"/>
        </w:rPr>
        <w:t xml:space="preserve"> assessments in languages other than English.</w:t>
      </w:r>
      <w:r w:rsidR="00E44DCD">
        <w:rPr>
          <w:rFonts w:ascii="Garamond" w:hAnsi="Garamond"/>
          <w:sz w:val="24"/>
          <w:szCs w:val="24"/>
        </w:rPr>
        <w:t xml:space="preserve"> </w:t>
      </w:r>
      <w:r w:rsidR="00B41F8F">
        <w:rPr>
          <w:rFonts w:ascii="Garamond" w:hAnsi="Garamond"/>
          <w:sz w:val="24"/>
          <w:szCs w:val="24"/>
        </w:rPr>
        <w:t xml:space="preserve">Two consortia of States, </w:t>
      </w:r>
      <w:r w:rsidR="00E44DCD">
        <w:rPr>
          <w:rFonts w:ascii="Garamond" w:hAnsi="Garamond"/>
          <w:sz w:val="24"/>
          <w:szCs w:val="24"/>
        </w:rPr>
        <w:t>the Partnership for Assessment of Readiness for College and Careers (</w:t>
      </w:r>
      <w:r w:rsidRPr="00BD7737">
        <w:rPr>
          <w:rFonts w:ascii="Garamond" w:hAnsi="Garamond"/>
          <w:sz w:val="24"/>
          <w:szCs w:val="24"/>
        </w:rPr>
        <w:t>PARCC</w:t>
      </w:r>
      <w:r w:rsidR="00E44DCD">
        <w:rPr>
          <w:rFonts w:ascii="Garamond" w:hAnsi="Garamond"/>
          <w:sz w:val="24"/>
          <w:szCs w:val="24"/>
        </w:rPr>
        <w:t>)</w:t>
      </w:r>
      <w:r w:rsidRPr="00BD7737">
        <w:rPr>
          <w:rFonts w:ascii="Garamond" w:hAnsi="Garamond"/>
          <w:sz w:val="24"/>
          <w:szCs w:val="24"/>
        </w:rPr>
        <w:t xml:space="preserve"> and </w:t>
      </w:r>
      <w:r w:rsidR="00E44DCD">
        <w:rPr>
          <w:rFonts w:ascii="Garamond" w:hAnsi="Garamond"/>
          <w:sz w:val="24"/>
          <w:szCs w:val="24"/>
        </w:rPr>
        <w:t xml:space="preserve">the </w:t>
      </w:r>
      <w:r w:rsidRPr="00BD7737">
        <w:rPr>
          <w:rFonts w:ascii="Garamond" w:hAnsi="Garamond"/>
          <w:sz w:val="24"/>
          <w:szCs w:val="24"/>
        </w:rPr>
        <w:t xml:space="preserve">Smarter Balanced </w:t>
      </w:r>
      <w:r w:rsidR="00E44DCD">
        <w:rPr>
          <w:rFonts w:ascii="Garamond" w:hAnsi="Garamond"/>
          <w:sz w:val="24"/>
          <w:szCs w:val="24"/>
        </w:rPr>
        <w:t>Assessment Consortium</w:t>
      </w:r>
      <w:r w:rsidR="00FC7E9A">
        <w:rPr>
          <w:rFonts w:ascii="Garamond" w:hAnsi="Garamond"/>
          <w:sz w:val="24"/>
          <w:szCs w:val="24"/>
        </w:rPr>
        <w:t xml:space="preserve"> </w:t>
      </w:r>
      <w:r w:rsidR="00B41F8F">
        <w:rPr>
          <w:rFonts w:ascii="Garamond" w:hAnsi="Garamond"/>
          <w:sz w:val="24"/>
          <w:szCs w:val="24"/>
        </w:rPr>
        <w:t xml:space="preserve">(Smarter Balanced), </w:t>
      </w:r>
      <w:r w:rsidRPr="00BD7737">
        <w:rPr>
          <w:rFonts w:ascii="Garamond" w:hAnsi="Garamond"/>
          <w:sz w:val="24"/>
          <w:szCs w:val="24"/>
        </w:rPr>
        <w:t>offer</w:t>
      </w:r>
      <w:r w:rsidR="00B41F8F">
        <w:rPr>
          <w:rFonts w:ascii="Garamond" w:hAnsi="Garamond"/>
          <w:sz w:val="24"/>
          <w:szCs w:val="24"/>
        </w:rPr>
        <w:t>ed</w:t>
      </w:r>
      <w:r w:rsidRPr="00BD7737">
        <w:rPr>
          <w:rFonts w:ascii="Garamond" w:hAnsi="Garamond"/>
          <w:sz w:val="24"/>
          <w:szCs w:val="24"/>
        </w:rPr>
        <w:t xml:space="preserve"> native language options</w:t>
      </w:r>
      <w:r w:rsidR="00B41F8F">
        <w:rPr>
          <w:rFonts w:ascii="Garamond" w:hAnsi="Garamond"/>
          <w:sz w:val="24"/>
          <w:szCs w:val="24"/>
        </w:rPr>
        <w:t xml:space="preserve"> during their first year of administration in school year 2014-2015</w:t>
      </w:r>
      <w:r w:rsidRPr="00BD7737">
        <w:rPr>
          <w:rFonts w:ascii="Garamond" w:hAnsi="Garamond"/>
          <w:sz w:val="24"/>
          <w:szCs w:val="24"/>
        </w:rPr>
        <w:t>.</w:t>
      </w:r>
      <w:r w:rsidR="00E44DCD">
        <w:rPr>
          <w:rFonts w:ascii="Garamond" w:hAnsi="Garamond"/>
          <w:sz w:val="24"/>
          <w:szCs w:val="24"/>
        </w:rPr>
        <w:t xml:space="preserve"> </w:t>
      </w:r>
      <w:r w:rsidRPr="00BD7737">
        <w:rPr>
          <w:rFonts w:ascii="Garamond" w:hAnsi="Garamond"/>
          <w:sz w:val="24"/>
          <w:szCs w:val="24"/>
        </w:rPr>
        <w:t>Twenty-one States, the District of Columbia, the U.S. Virgin Islands, and the Department of Defense Education Activity (DoDEA) are in</w:t>
      </w:r>
      <w:r w:rsidR="002475E9">
        <w:rPr>
          <w:rFonts w:ascii="Garamond" w:hAnsi="Garamond"/>
          <w:sz w:val="24"/>
          <w:szCs w:val="24"/>
        </w:rPr>
        <w:t xml:space="preserve"> one of these assessment </w:t>
      </w:r>
      <w:r w:rsidR="009C3B40">
        <w:rPr>
          <w:rFonts w:ascii="Garamond" w:hAnsi="Garamond"/>
          <w:sz w:val="24"/>
          <w:szCs w:val="24"/>
        </w:rPr>
        <w:t>consortia</w:t>
      </w:r>
      <w:r w:rsidR="002475E9">
        <w:rPr>
          <w:rFonts w:ascii="Garamond" w:hAnsi="Garamond"/>
          <w:sz w:val="24"/>
          <w:szCs w:val="24"/>
        </w:rPr>
        <w:t xml:space="preserve">. </w:t>
      </w:r>
      <w:r w:rsidR="00E44DCD">
        <w:rPr>
          <w:rFonts w:ascii="Garamond" w:hAnsi="Garamond"/>
          <w:sz w:val="24"/>
          <w:szCs w:val="24"/>
        </w:rPr>
        <w:t xml:space="preserve">Smarter Balanced </w:t>
      </w:r>
      <w:r w:rsidRPr="00BD7737">
        <w:rPr>
          <w:rFonts w:ascii="Garamond" w:hAnsi="Garamond"/>
          <w:sz w:val="24"/>
          <w:szCs w:val="24"/>
        </w:rPr>
        <w:t>offers a full</w:t>
      </w:r>
      <w:r w:rsidR="00CA26F9">
        <w:rPr>
          <w:rFonts w:ascii="Garamond" w:hAnsi="Garamond"/>
          <w:sz w:val="24"/>
          <w:szCs w:val="24"/>
        </w:rPr>
        <w:t xml:space="preserve"> </w:t>
      </w:r>
      <w:r w:rsidR="00B41F8F">
        <w:rPr>
          <w:rFonts w:ascii="Garamond" w:hAnsi="Garamond"/>
          <w:sz w:val="24"/>
          <w:szCs w:val="24"/>
        </w:rPr>
        <w:t>“</w:t>
      </w:r>
      <w:r w:rsidRPr="00BD7737">
        <w:rPr>
          <w:rFonts w:ascii="Garamond" w:hAnsi="Garamond"/>
          <w:sz w:val="24"/>
          <w:szCs w:val="24"/>
        </w:rPr>
        <w:t>stacked</w:t>
      </w:r>
      <w:r w:rsidR="00B41F8F">
        <w:rPr>
          <w:rFonts w:ascii="Garamond" w:hAnsi="Garamond"/>
          <w:sz w:val="24"/>
          <w:szCs w:val="24"/>
        </w:rPr>
        <w:t>”</w:t>
      </w:r>
      <w:r w:rsidRPr="00BD7737">
        <w:rPr>
          <w:rFonts w:ascii="Garamond" w:hAnsi="Garamond"/>
          <w:sz w:val="24"/>
          <w:szCs w:val="24"/>
        </w:rPr>
        <w:t xml:space="preserve"> Spanish translation of its math assessment</w:t>
      </w:r>
      <w:r w:rsidR="009C3B40">
        <w:rPr>
          <w:rFonts w:ascii="Garamond" w:hAnsi="Garamond"/>
          <w:sz w:val="24"/>
          <w:szCs w:val="24"/>
        </w:rPr>
        <w:t>s</w:t>
      </w:r>
      <w:r w:rsidR="00B41F8F">
        <w:rPr>
          <w:rFonts w:ascii="Garamond" w:hAnsi="Garamond"/>
          <w:sz w:val="24"/>
          <w:szCs w:val="24"/>
        </w:rPr>
        <w:t xml:space="preserve"> (</w:t>
      </w:r>
      <w:r w:rsidR="00B41F8F" w:rsidRPr="00B41F8F">
        <w:rPr>
          <w:rFonts w:ascii="Garamond" w:hAnsi="Garamond"/>
          <w:i/>
          <w:sz w:val="24"/>
          <w:szCs w:val="24"/>
        </w:rPr>
        <w:t>i.e.</w:t>
      </w:r>
      <w:r w:rsidR="00B41F8F">
        <w:rPr>
          <w:rFonts w:ascii="Garamond" w:hAnsi="Garamond"/>
          <w:sz w:val="24"/>
          <w:szCs w:val="24"/>
        </w:rPr>
        <w:t>, the complete Spanish and English versions are both provided to the student)</w:t>
      </w:r>
      <w:r w:rsidRPr="00BD7737">
        <w:rPr>
          <w:rFonts w:ascii="Garamond" w:hAnsi="Garamond"/>
          <w:sz w:val="24"/>
          <w:szCs w:val="24"/>
        </w:rPr>
        <w:t xml:space="preserve">, pop-up glossaries in the ten most common languages across the </w:t>
      </w:r>
      <w:r w:rsidR="00B41F8F">
        <w:rPr>
          <w:rFonts w:ascii="Garamond" w:hAnsi="Garamond"/>
          <w:sz w:val="24"/>
          <w:szCs w:val="24"/>
        </w:rPr>
        <w:t xml:space="preserve">States in the </w:t>
      </w:r>
      <w:r w:rsidRPr="00BD7737">
        <w:rPr>
          <w:rFonts w:ascii="Garamond" w:hAnsi="Garamond"/>
          <w:sz w:val="24"/>
          <w:szCs w:val="24"/>
        </w:rPr>
        <w:t>consortium, and word-to-word dictionaries in other languages.</w:t>
      </w:r>
      <w:r w:rsidR="00E44DCD">
        <w:rPr>
          <w:rFonts w:ascii="Garamond" w:hAnsi="Garamond"/>
          <w:sz w:val="24"/>
          <w:szCs w:val="24"/>
        </w:rPr>
        <w:t xml:space="preserve"> </w:t>
      </w:r>
      <w:r w:rsidRPr="00BD7737">
        <w:rPr>
          <w:rFonts w:ascii="Garamond" w:hAnsi="Garamond"/>
          <w:sz w:val="24"/>
          <w:szCs w:val="24"/>
        </w:rPr>
        <w:t>PARCC provides a Spanish translation of its math assessment</w:t>
      </w:r>
      <w:r w:rsidR="009C3B40">
        <w:rPr>
          <w:rFonts w:ascii="Garamond" w:hAnsi="Garamond"/>
          <w:sz w:val="24"/>
          <w:szCs w:val="24"/>
        </w:rPr>
        <w:t>s</w:t>
      </w:r>
      <w:r w:rsidR="00B41F8F">
        <w:rPr>
          <w:rFonts w:ascii="Garamond" w:hAnsi="Garamond"/>
          <w:sz w:val="24"/>
          <w:szCs w:val="24"/>
        </w:rPr>
        <w:t xml:space="preserve"> at the discretion of a State</w:t>
      </w:r>
      <w:r w:rsidRPr="00BD7737">
        <w:rPr>
          <w:rFonts w:ascii="Garamond" w:hAnsi="Garamond"/>
          <w:sz w:val="24"/>
          <w:szCs w:val="24"/>
        </w:rPr>
        <w:t xml:space="preserve"> and offers translated directions and parent reports in the most common languages, with word-to-word dictionaries available for other languages.</w:t>
      </w:r>
    </w:p>
    <w:p w:rsidR="00CC4ED7" w:rsidRDefault="00CC4ED7" w:rsidP="00C07639">
      <w:pPr>
        <w:spacing w:after="0" w:line="240" w:lineRule="auto"/>
        <w:rPr>
          <w:rFonts w:ascii="Garamond" w:hAnsi="Garamond" w:cs="Calibri"/>
          <w:bCs/>
          <w:sz w:val="24"/>
          <w:szCs w:val="24"/>
        </w:rPr>
      </w:pPr>
    </w:p>
    <w:p w:rsidR="00CC4ED7" w:rsidRPr="00CC4ED7" w:rsidRDefault="00CC4ED7" w:rsidP="00B41F8F">
      <w:pPr>
        <w:keepNext/>
        <w:spacing w:after="0" w:line="240" w:lineRule="auto"/>
        <w:rPr>
          <w:rFonts w:ascii="Garamond" w:hAnsi="Garamond" w:cs="Calibri"/>
          <w:b/>
          <w:bCs/>
          <w:sz w:val="24"/>
          <w:szCs w:val="24"/>
          <w:u w:val="single"/>
        </w:rPr>
      </w:pPr>
      <w:r>
        <w:rPr>
          <w:rFonts w:ascii="Garamond" w:hAnsi="Garamond" w:cs="Calibri"/>
          <w:b/>
          <w:bCs/>
          <w:sz w:val="24"/>
          <w:szCs w:val="24"/>
          <w:u w:val="single"/>
        </w:rPr>
        <w:lastRenderedPageBreak/>
        <w:t>Discussion Questions</w:t>
      </w:r>
      <w:r w:rsidRPr="00B41F8F">
        <w:rPr>
          <w:rFonts w:ascii="Garamond" w:hAnsi="Garamond" w:cs="Calibri"/>
          <w:b/>
          <w:bCs/>
          <w:sz w:val="24"/>
          <w:szCs w:val="24"/>
        </w:rPr>
        <w:t>:</w:t>
      </w:r>
    </w:p>
    <w:p w:rsidR="00E44DCD" w:rsidRDefault="00E44DCD" w:rsidP="00B41F8F">
      <w:pPr>
        <w:keepNext/>
        <w:spacing w:after="0" w:line="240" w:lineRule="auto"/>
        <w:rPr>
          <w:rFonts w:ascii="Garamond" w:hAnsi="Garamond"/>
          <w:sz w:val="24"/>
          <w:szCs w:val="24"/>
        </w:rPr>
      </w:pPr>
      <w:r>
        <w:rPr>
          <w:rFonts w:ascii="Garamond" w:hAnsi="Garamond"/>
          <w:sz w:val="24"/>
          <w:szCs w:val="24"/>
        </w:rPr>
        <w:t xml:space="preserve">While these statutory provisions promote the purpose of Title I </w:t>
      </w:r>
      <w:r w:rsidR="00A61F4E">
        <w:rPr>
          <w:rFonts w:ascii="Times New Roman" w:hAnsi="Times New Roman"/>
          <w:sz w:val="24"/>
          <w:szCs w:val="24"/>
        </w:rPr>
        <w:t xml:space="preserve">– </w:t>
      </w:r>
      <w:r>
        <w:rPr>
          <w:rFonts w:ascii="Garamond" w:hAnsi="Garamond"/>
          <w:sz w:val="24"/>
          <w:szCs w:val="24"/>
        </w:rPr>
        <w:t>to provide a fair, equitable, and high quality education for all students, including E</w:t>
      </w:r>
      <w:r w:rsidR="00F11109">
        <w:rPr>
          <w:rFonts w:ascii="Garamond" w:hAnsi="Garamond"/>
          <w:sz w:val="24"/>
          <w:szCs w:val="24"/>
        </w:rPr>
        <w:t>Ls</w:t>
      </w:r>
      <w:r>
        <w:rPr>
          <w:rFonts w:ascii="Garamond" w:hAnsi="Garamond"/>
          <w:sz w:val="24"/>
          <w:szCs w:val="24"/>
        </w:rPr>
        <w:t xml:space="preserve"> </w:t>
      </w:r>
      <w:r w:rsidR="00A61F4E">
        <w:rPr>
          <w:rFonts w:ascii="Times New Roman" w:hAnsi="Times New Roman"/>
          <w:sz w:val="24"/>
          <w:szCs w:val="24"/>
        </w:rPr>
        <w:t xml:space="preserve">– </w:t>
      </w:r>
      <w:r w:rsidR="00A61F4E">
        <w:rPr>
          <w:rFonts w:ascii="Garamond" w:hAnsi="Garamond"/>
          <w:sz w:val="24"/>
          <w:szCs w:val="24"/>
        </w:rPr>
        <w:t xml:space="preserve">they also raise questions. </w:t>
      </w:r>
      <w:r>
        <w:rPr>
          <w:rFonts w:ascii="Garamond" w:hAnsi="Garamond"/>
          <w:sz w:val="24"/>
          <w:szCs w:val="24"/>
        </w:rPr>
        <w:t xml:space="preserve">For example: </w:t>
      </w:r>
    </w:p>
    <w:p w:rsidR="00E44DCD" w:rsidRPr="00E44DCD" w:rsidRDefault="00E44DCD" w:rsidP="00195E30">
      <w:pPr>
        <w:pStyle w:val="ListParagraph"/>
        <w:numPr>
          <w:ilvl w:val="0"/>
          <w:numId w:val="6"/>
        </w:numPr>
        <w:spacing w:after="0" w:line="240" w:lineRule="auto"/>
        <w:rPr>
          <w:rFonts w:ascii="Garamond" w:hAnsi="Garamond" w:cs="Calibri"/>
          <w:bCs/>
          <w:sz w:val="24"/>
          <w:szCs w:val="24"/>
        </w:rPr>
      </w:pPr>
      <w:r>
        <w:rPr>
          <w:rFonts w:ascii="Garamond" w:hAnsi="Garamond"/>
          <w:sz w:val="24"/>
          <w:szCs w:val="24"/>
        </w:rPr>
        <w:t>T</w:t>
      </w:r>
      <w:r w:rsidRPr="00195E30">
        <w:rPr>
          <w:rFonts w:ascii="Garamond" w:hAnsi="Garamond"/>
          <w:sz w:val="24"/>
          <w:szCs w:val="24"/>
        </w:rPr>
        <w:t>he statute specifies that a State must make every effort to develop assessments in languages (other than English) present “to a significant extent”</w:t>
      </w:r>
      <w:r w:rsidR="00F11109">
        <w:rPr>
          <w:rFonts w:ascii="Garamond" w:hAnsi="Garamond"/>
          <w:sz w:val="24"/>
          <w:szCs w:val="24"/>
        </w:rPr>
        <w:t xml:space="preserve"> </w:t>
      </w:r>
      <w:r w:rsidR="00F11109" w:rsidRPr="00701FF4">
        <w:rPr>
          <w:rFonts w:ascii="Garamond" w:hAnsi="Garamond"/>
          <w:sz w:val="24"/>
          <w:szCs w:val="24"/>
        </w:rPr>
        <w:t xml:space="preserve">in the </w:t>
      </w:r>
      <w:r w:rsidR="00F11109">
        <w:rPr>
          <w:rFonts w:ascii="Garamond" w:hAnsi="Garamond"/>
          <w:sz w:val="24"/>
          <w:szCs w:val="24"/>
        </w:rPr>
        <w:t xml:space="preserve">student population of the </w:t>
      </w:r>
      <w:r w:rsidR="00F11109" w:rsidRPr="00701FF4">
        <w:rPr>
          <w:rFonts w:ascii="Garamond" w:hAnsi="Garamond"/>
          <w:sz w:val="24"/>
          <w:szCs w:val="24"/>
        </w:rPr>
        <w:t>State</w:t>
      </w:r>
      <w:r w:rsidR="00F11109">
        <w:rPr>
          <w:rFonts w:ascii="Garamond" w:hAnsi="Garamond"/>
          <w:sz w:val="24"/>
          <w:szCs w:val="24"/>
        </w:rPr>
        <w:t>.</w:t>
      </w:r>
      <w:r w:rsidRPr="00195E30">
        <w:rPr>
          <w:rFonts w:ascii="Garamond" w:hAnsi="Garamond"/>
          <w:sz w:val="24"/>
          <w:szCs w:val="24"/>
        </w:rPr>
        <w:t xml:space="preserve">  </w:t>
      </w:r>
      <w:r w:rsidR="00885A6B">
        <w:rPr>
          <w:rFonts w:ascii="Garamond" w:hAnsi="Garamond"/>
          <w:sz w:val="24"/>
          <w:szCs w:val="24"/>
        </w:rPr>
        <w:t xml:space="preserve">  What must a State do to </w:t>
      </w:r>
      <w:r w:rsidR="009C3B40">
        <w:rPr>
          <w:rFonts w:ascii="Garamond" w:hAnsi="Garamond"/>
          <w:sz w:val="24"/>
          <w:szCs w:val="24"/>
        </w:rPr>
        <w:t xml:space="preserve">demonstrate it has met the requirement to </w:t>
      </w:r>
      <w:r w:rsidR="00885A6B">
        <w:rPr>
          <w:rFonts w:ascii="Garamond" w:hAnsi="Garamond"/>
          <w:sz w:val="24"/>
          <w:szCs w:val="24"/>
        </w:rPr>
        <w:t>“make every effort?</w:t>
      </w:r>
      <w:r w:rsidR="002475E9">
        <w:rPr>
          <w:rFonts w:ascii="Garamond" w:hAnsi="Garamond"/>
          <w:sz w:val="24"/>
          <w:szCs w:val="24"/>
        </w:rPr>
        <w:t>”</w:t>
      </w:r>
      <w:r w:rsidR="00885A6B">
        <w:rPr>
          <w:rFonts w:ascii="Garamond" w:hAnsi="Garamond"/>
          <w:sz w:val="24"/>
          <w:szCs w:val="24"/>
        </w:rPr>
        <w:t xml:space="preserve">  </w:t>
      </w:r>
      <w:r w:rsidRPr="00195E30">
        <w:rPr>
          <w:rFonts w:ascii="Garamond" w:hAnsi="Garamond"/>
          <w:sz w:val="24"/>
          <w:szCs w:val="24"/>
        </w:rPr>
        <w:t xml:space="preserve">What constitutes a language present to a </w:t>
      </w:r>
      <w:r w:rsidR="002475E9">
        <w:rPr>
          <w:rFonts w:ascii="Garamond" w:hAnsi="Garamond"/>
          <w:sz w:val="24"/>
          <w:szCs w:val="24"/>
        </w:rPr>
        <w:t>“</w:t>
      </w:r>
      <w:r w:rsidRPr="00195E30">
        <w:rPr>
          <w:rFonts w:ascii="Garamond" w:hAnsi="Garamond"/>
          <w:sz w:val="24"/>
          <w:szCs w:val="24"/>
        </w:rPr>
        <w:t>significant extent?</w:t>
      </w:r>
      <w:r w:rsidR="002475E9">
        <w:rPr>
          <w:rFonts w:ascii="Garamond" w:hAnsi="Garamond"/>
          <w:sz w:val="24"/>
          <w:szCs w:val="24"/>
        </w:rPr>
        <w:t>”</w:t>
      </w:r>
    </w:p>
    <w:p w:rsidR="00E44DCD" w:rsidRPr="00CB302B" w:rsidRDefault="00E44DCD" w:rsidP="00195E30">
      <w:pPr>
        <w:pStyle w:val="ListParagraph"/>
        <w:numPr>
          <w:ilvl w:val="0"/>
          <w:numId w:val="6"/>
        </w:numPr>
        <w:spacing w:after="0" w:line="240" w:lineRule="auto"/>
        <w:rPr>
          <w:rFonts w:ascii="Garamond" w:hAnsi="Garamond" w:cs="Calibri"/>
          <w:bCs/>
          <w:sz w:val="24"/>
          <w:szCs w:val="24"/>
        </w:rPr>
      </w:pPr>
      <w:r w:rsidRPr="00195E30">
        <w:rPr>
          <w:rFonts w:ascii="Garamond" w:hAnsi="Garamond"/>
          <w:sz w:val="24"/>
          <w:szCs w:val="24"/>
        </w:rPr>
        <w:t xml:space="preserve">How does the need to ensure </w:t>
      </w:r>
      <w:r w:rsidRPr="00195E30">
        <w:rPr>
          <w:rFonts w:ascii="Garamond" w:hAnsi="Garamond"/>
          <w:i/>
          <w:sz w:val="24"/>
          <w:szCs w:val="24"/>
        </w:rPr>
        <w:t>all</w:t>
      </w:r>
      <w:r w:rsidRPr="00195E30">
        <w:rPr>
          <w:rFonts w:ascii="Garamond" w:hAnsi="Garamond"/>
          <w:sz w:val="24"/>
          <w:szCs w:val="24"/>
        </w:rPr>
        <w:t xml:space="preserve"> ELs are assessed in the language and form most likely to yield accurate data on their knowledge and abilities interact with potential challenges </w:t>
      </w:r>
      <w:r>
        <w:rPr>
          <w:rFonts w:ascii="Garamond" w:hAnsi="Garamond"/>
          <w:sz w:val="24"/>
          <w:szCs w:val="24"/>
        </w:rPr>
        <w:t xml:space="preserve">a </w:t>
      </w:r>
      <w:r w:rsidRPr="00195E30">
        <w:rPr>
          <w:rFonts w:ascii="Garamond" w:hAnsi="Garamond"/>
          <w:sz w:val="24"/>
          <w:szCs w:val="24"/>
        </w:rPr>
        <w:t xml:space="preserve">State may face in developing assessments in languages other than English?  </w:t>
      </w:r>
    </w:p>
    <w:p w:rsidR="00CB302B" w:rsidRDefault="00CB302B" w:rsidP="00CB302B">
      <w:pPr>
        <w:spacing w:after="0" w:line="240" w:lineRule="auto"/>
        <w:rPr>
          <w:rFonts w:ascii="Garamond" w:hAnsi="Garamond" w:cs="Calibri"/>
          <w:bCs/>
          <w:sz w:val="24"/>
          <w:szCs w:val="24"/>
        </w:rPr>
      </w:pPr>
    </w:p>
    <w:p w:rsidR="00CB302B" w:rsidRPr="005335A2" w:rsidRDefault="00724194" w:rsidP="00CB302B">
      <w:pPr>
        <w:spacing w:after="0" w:line="240" w:lineRule="auto"/>
        <w:rPr>
          <w:rFonts w:ascii="Garamond" w:hAnsi="Garamond"/>
          <w:b/>
          <w:sz w:val="24"/>
          <w:szCs w:val="24"/>
          <w:u w:val="single"/>
        </w:rPr>
      </w:pPr>
      <w:r>
        <w:rPr>
          <w:rFonts w:ascii="Garamond" w:hAnsi="Garamond"/>
          <w:b/>
          <w:sz w:val="24"/>
          <w:szCs w:val="24"/>
          <w:u w:val="single"/>
        </w:rPr>
        <w:t>Session 3</w:t>
      </w:r>
      <w:r w:rsidR="00CB302B">
        <w:rPr>
          <w:rFonts w:ascii="Garamond" w:hAnsi="Garamond"/>
          <w:b/>
          <w:sz w:val="24"/>
          <w:szCs w:val="24"/>
          <w:u w:val="single"/>
        </w:rPr>
        <w:t xml:space="preserve"> Update</w:t>
      </w:r>
    </w:p>
    <w:p w:rsidR="00CB302B" w:rsidRPr="004C423B" w:rsidRDefault="00CB302B" w:rsidP="00CB302B">
      <w:pPr>
        <w:spacing w:after="0" w:line="240" w:lineRule="auto"/>
        <w:rPr>
          <w:rFonts w:ascii="Garamond" w:hAnsi="Garamond"/>
          <w:sz w:val="24"/>
          <w:szCs w:val="24"/>
        </w:rPr>
      </w:pPr>
      <w:r>
        <w:rPr>
          <w:rFonts w:ascii="Garamond" w:hAnsi="Garamond"/>
          <w:sz w:val="24"/>
          <w:szCs w:val="24"/>
        </w:rPr>
        <w:t xml:space="preserve">The language </w:t>
      </w:r>
      <w:r w:rsidR="004A141A">
        <w:rPr>
          <w:rFonts w:ascii="Garamond" w:hAnsi="Garamond"/>
          <w:sz w:val="24"/>
          <w:szCs w:val="24"/>
        </w:rPr>
        <w:t xml:space="preserve">below </w:t>
      </w:r>
      <w:r>
        <w:rPr>
          <w:rFonts w:ascii="Garamond" w:hAnsi="Garamond"/>
          <w:sz w:val="24"/>
          <w:szCs w:val="24"/>
        </w:rPr>
        <w:t>is suggested for inclusion as paragraph (f) of §200.6.</w:t>
      </w:r>
      <w:r w:rsidR="00724194" w:rsidRPr="00724194">
        <w:rPr>
          <w:rFonts w:ascii="Garamond" w:hAnsi="Garamond"/>
          <w:sz w:val="24"/>
          <w:szCs w:val="24"/>
        </w:rPr>
        <w:t xml:space="preserve"> </w:t>
      </w:r>
      <w:r w:rsidR="00F6742C">
        <w:rPr>
          <w:rFonts w:ascii="Garamond" w:hAnsi="Garamond"/>
          <w:sz w:val="24"/>
          <w:szCs w:val="24"/>
        </w:rPr>
        <w:t xml:space="preserve">Unshaded text denotes areas of primary consideration for session 3. These sections were identified as outstanding items during session 2. </w:t>
      </w:r>
      <w:r w:rsidR="00F6742C">
        <w:rPr>
          <w:rFonts w:ascii="Garamond" w:hAnsi="Garamond"/>
          <w:sz w:val="24"/>
          <w:szCs w:val="24"/>
          <w:highlight w:val="lightGray"/>
        </w:rPr>
        <w:t>Gray shaded</w:t>
      </w:r>
      <w:r w:rsidR="00F6742C">
        <w:rPr>
          <w:rFonts w:ascii="Garamond" w:hAnsi="Garamond"/>
          <w:sz w:val="24"/>
          <w:szCs w:val="24"/>
        </w:rPr>
        <w:t xml:space="preserve"> areas are not expected to require substantial additional conversation.  </w:t>
      </w:r>
      <w:r w:rsidR="00724194">
        <w:rPr>
          <w:rFonts w:ascii="Garamond" w:hAnsi="Garamond"/>
          <w:sz w:val="24"/>
          <w:szCs w:val="24"/>
        </w:rPr>
        <w:t xml:space="preserve"> </w:t>
      </w:r>
      <w:r w:rsidR="00724194" w:rsidRPr="00071F09">
        <w:rPr>
          <w:rFonts w:ascii="Garamond" w:hAnsi="Garamond"/>
          <w:sz w:val="24"/>
          <w:szCs w:val="24"/>
          <w:u w:val="single"/>
        </w:rPr>
        <w:t>Underlined</w:t>
      </w:r>
      <w:r w:rsidR="00724194">
        <w:rPr>
          <w:rFonts w:ascii="Garamond" w:hAnsi="Garamond"/>
          <w:sz w:val="24"/>
          <w:szCs w:val="24"/>
        </w:rPr>
        <w:t xml:space="preserve"> text has changed since session 2 (except where it is used as the title of a paragraph). As it did previously, </w:t>
      </w:r>
      <w:r w:rsidR="00724194">
        <w:rPr>
          <w:rFonts w:ascii="Garamond" w:hAnsi="Garamond"/>
          <w:color w:val="1F497D" w:themeColor="text2"/>
          <w:sz w:val="24"/>
          <w:szCs w:val="24"/>
        </w:rPr>
        <w:t xml:space="preserve">blue </w:t>
      </w:r>
      <w:r w:rsidR="00724194">
        <w:rPr>
          <w:rFonts w:ascii="Garamond" w:hAnsi="Garamond"/>
          <w:sz w:val="24"/>
          <w:szCs w:val="24"/>
        </w:rPr>
        <w:t xml:space="preserve">text denotes statutory language, </w:t>
      </w:r>
      <w:r w:rsidR="00724194">
        <w:rPr>
          <w:rFonts w:ascii="Garamond" w:hAnsi="Garamond"/>
          <w:b/>
          <w:color w:val="1F497D" w:themeColor="text2"/>
          <w:sz w:val="24"/>
          <w:szCs w:val="24"/>
        </w:rPr>
        <w:t>bold blue</w:t>
      </w:r>
      <w:r w:rsidR="00724194">
        <w:rPr>
          <w:rFonts w:ascii="Garamond" w:hAnsi="Garamond"/>
          <w:color w:val="1F497D" w:themeColor="text2"/>
          <w:sz w:val="24"/>
          <w:szCs w:val="24"/>
        </w:rPr>
        <w:t xml:space="preserve"> </w:t>
      </w:r>
      <w:r w:rsidR="00724194">
        <w:rPr>
          <w:rFonts w:ascii="Garamond" w:hAnsi="Garamond"/>
          <w:sz w:val="24"/>
          <w:szCs w:val="24"/>
        </w:rPr>
        <w:t xml:space="preserve">text indicates corrections to language shown as statutory in a prior version, and </w:t>
      </w:r>
      <w:r w:rsidR="00724194">
        <w:rPr>
          <w:rFonts w:ascii="Garamond" w:hAnsi="Garamond"/>
          <w:color w:val="FF0000"/>
          <w:sz w:val="24"/>
          <w:szCs w:val="24"/>
        </w:rPr>
        <w:t xml:space="preserve">red </w:t>
      </w:r>
      <w:r w:rsidR="00724194">
        <w:rPr>
          <w:rFonts w:ascii="Garamond" w:hAnsi="Garamond"/>
          <w:sz w:val="24"/>
          <w:szCs w:val="24"/>
        </w:rPr>
        <w:t>text indicates proposed regulatory language.</w:t>
      </w:r>
      <w:r w:rsidR="00071F09">
        <w:rPr>
          <w:rFonts w:ascii="Garamond" w:hAnsi="Garamond"/>
          <w:sz w:val="24"/>
          <w:szCs w:val="24"/>
        </w:rPr>
        <w:t xml:space="preserve"> </w:t>
      </w:r>
    </w:p>
    <w:p w:rsidR="00CB302B" w:rsidRDefault="00CB302B" w:rsidP="00CB302B">
      <w:pPr>
        <w:spacing w:after="0" w:line="240" w:lineRule="auto"/>
        <w:rPr>
          <w:rFonts w:ascii="Garamond" w:hAnsi="Garamond" w:cs="Calibri"/>
          <w:bCs/>
          <w:sz w:val="24"/>
          <w:szCs w:val="24"/>
        </w:rPr>
      </w:pPr>
    </w:p>
    <w:p w:rsidR="006E6214" w:rsidRPr="00C86282" w:rsidRDefault="00C86282" w:rsidP="006E6214">
      <w:pPr>
        <w:spacing w:before="100" w:beforeAutospacing="1" w:after="100" w:afterAutospacing="1" w:line="240" w:lineRule="auto"/>
        <w:ind w:firstLine="475"/>
        <w:contextualSpacing/>
        <w:rPr>
          <w:rFonts w:ascii="Courier New" w:eastAsia="Times New Roman" w:hAnsi="Courier New" w:cs="Courier New"/>
          <w:sz w:val="24"/>
          <w:szCs w:val="24"/>
        </w:rPr>
      </w:pPr>
      <w:r w:rsidRPr="00C86282">
        <w:rPr>
          <w:rFonts w:ascii="Courier New" w:eastAsia="Times New Roman" w:hAnsi="Courier New" w:cs="Courier New"/>
          <w:sz w:val="24"/>
          <w:szCs w:val="24"/>
        </w:rPr>
        <w:t xml:space="preserve"> </w:t>
      </w:r>
      <w:r w:rsidR="006E6214" w:rsidRPr="00C86282">
        <w:rPr>
          <w:rFonts w:ascii="Courier New" w:eastAsia="Times New Roman" w:hAnsi="Courier New" w:cs="Courier New"/>
          <w:sz w:val="24"/>
          <w:szCs w:val="24"/>
        </w:rPr>
        <w:t>(</w:t>
      </w:r>
      <w:r w:rsidR="006E6214" w:rsidRPr="00C86282">
        <w:rPr>
          <w:rFonts w:ascii="Courier New" w:eastAsia="Times New Roman" w:hAnsi="Courier New" w:cs="Courier New"/>
          <w:color w:val="1F497D" w:themeColor="text2"/>
          <w:sz w:val="24"/>
          <w:szCs w:val="24"/>
        </w:rPr>
        <w:t>f</w:t>
      </w:r>
      <w:r w:rsidR="006E6214" w:rsidRPr="00C86282">
        <w:rPr>
          <w:rFonts w:ascii="Courier New" w:eastAsia="Times New Roman" w:hAnsi="Courier New" w:cs="Courier New"/>
          <w:sz w:val="24"/>
          <w:szCs w:val="24"/>
        </w:rPr>
        <w:t xml:space="preserve">)  </w:t>
      </w:r>
      <w:r w:rsidR="006E6214" w:rsidRPr="00C86282">
        <w:rPr>
          <w:rFonts w:ascii="Courier New" w:eastAsia="Times New Roman" w:hAnsi="Courier New" w:cs="Courier New"/>
          <w:iCs/>
          <w:sz w:val="24"/>
          <w:szCs w:val="24"/>
          <w:u w:val="single"/>
        </w:rPr>
        <w:t xml:space="preserve">English </w:t>
      </w:r>
      <w:r w:rsidR="006E6214" w:rsidRPr="00C86282">
        <w:rPr>
          <w:rFonts w:ascii="Courier New" w:eastAsia="Times New Roman" w:hAnsi="Courier New" w:cs="Courier New"/>
          <w:iCs/>
          <w:color w:val="1F497D" w:themeColor="text2"/>
          <w:sz w:val="24"/>
          <w:szCs w:val="24"/>
          <w:u w:val="single"/>
        </w:rPr>
        <w:t>learners</w:t>
      </w:r>
      <w:r w:rsidR="006E6214" w:rsidRPr="00C86282">
        <w:rPr>
          <w:rFonts w:ascii="Courier New" w:eastAsia="Times New Roman" w:hAnsi="Courier New" w:cs="Courier New"/>
          <w:i/>
          <w:iCs/>
          <w:sz w:val="24"/>
          <w:szCs w:val="24"/>
        </w:rPr>
        <w:t xml:space="preserve">. </w:t>
      </w:r>
      <w:r w:rsidR="006E6214" w:rsidRPr="00C86282">
        <w:rPr>
          <w:rFonts w:ascii="Courier New" w:eastAsia="Times New Roman" w:hAnsi="Courier New" w:cs="Courier New"/>
          <w:sz w:val="24"/>
          <w:szCs w:val="24"/>
        </w:rPr>
        <w:t xml:space="preserve"> A State must include English </w:t>
      </w:r>
      <w:r w:rsidR="006E6214" w:rsidRPr="00C86282">
        <w:rPr>
          <w:rFonts w:ascii="Courier New" w:eastAsia="Times New Roman" w:hAnsi="Courier New" w:cs="Courier New"/>
          <w:color w:val="1F497D" w:themeColor="text2"/>
          <w:sz w:val="24"/>
          <w:szCs w:val="24"/>
        </w:rPr>
        <w:t xml:space="preserve">learners </w:t>
      </w:r>
      <w:r w:rsidR="006E6214" w:rsidRPr="00C86282">
        <w:rPr>
          <w:rFonts w:ascii="Courier New" w:eastAsia="Times New Roman" w:hAnsi="Courier New" w:cs="Courier New"/>
          <w:sz w:val="24"/>
          <w:szCs w:val="24"/>
        </w:rPr>
        <w:t>in its academic assessment</w:t>
      </w:r>
      <w:r w:rsidR="006E6214" w:rsidRPr="00C86282">
        <w:rPr>
          <w:rFonts w:ascii="Courier New" w:eastAsia="Times New Roman" w:hAnsi="Courier New" w:cs="Courier New"/>
          <w:color w:val="1F497D" w:themeColor="text2"/>
          <w:sz w:val="24"/>
          <w:szCs w:val="24"/>
        </w:rPr>
        <w:t xml:space="preserve">s </w:t>
      </w:r>
      <w:r w:rsidR="006E6214" w:rsidRPr="00C86282">
        <w:rPr>
          <w:rFonts w:ascii="Courier New" w:eastAsia="Times New Roman" w:hAnsi="Courier New" w:cs="Courier New"/>
          <w:color w:val="FF0000"/>
          <w:sz w:val="24"/>
          <w:szCs w:val="24"/>
          <w:u w:val="single"/>
        </w:rPr>
        <w:t>required under §200.2</w:t>
      </w:r>
      <w:r w:rsidR="006E6214" w:rsidRPr="00C86282">
        <w:rPr>
          <w:rFonts w:ascii="Courier New" w:eastAsia="Times New Roman" w:hAnsi="Courier New" w:cs="Courier New"/>
          <w:sz w:val="24"/>
          <w:szCs w:val="24"/>
        </w:rPr>
        <w:t xml:space="preserve"> as follows: </w:t>
      </w:r>
    </w:p>
    <w:p w:rsidR="006E6214" w:rsidRPr="00C86282" w:rsidRDefault="006E6214" w:rsidP="006E6214">
      <w:pPr>
        <w:spacing w:before="100" w:beforeAutospacing="1" w:after="100" w:afterAutospacing="1" w:line="240" w:lineRule="auto"/>
        <w:ind w:firstLine="475"/>
        <w:contextualSpacing/>
        <w:rPr>
          <w:rFonts w:ascii="Courier New" w:eastAsia="Times New Roman" w:hAnsi="Courier New" w:cs="Courier New"/>
          <w:sz w:val="24"/>
          <w:szCs w:val="24"/>
        </w:rPr>
      </w:pPr>
      <w:r w:rsidRPr="00C86282">
        <w:rPr>
          <w:rFonts w:ascii="Courier New" w:eastAsia="Times New Roman" w:hAnsi="Courier New" w:cs="Courier New"/>
          <w:sz w:val="24"/>
          <w:szCs w:val="24"/>
        </w:rPr>
        <w:t xml:space="preserve">(1)  </w:t>
      </w:r>
      <w:r w:rsidRPr="00C86282">
        <w:rPr>
          <w:rFonts w:ascii="Courier New" w:eastAsia="Times New Roman" w:hAnsi="Courier New" w:cs="Courier New"/>
          <w:iCs/>
          <w:sz w:val="24"/>
          <w:szCs w:val="24"/>
          <w:u w:val="single"/>
        </w:rPr>
        <w:t>In general</w:t>
      </w:r>
      <w:r w:rsidRPr="00C86282">
        <w:rPr>
          <w:rFonts w:ascii="Courier New" w:eastAsia="Times New Roman" w:hAnsi="Courier New" w:cs="Courier New"/>
          <w:i/>
          <w:iCs/>
          <w:sz w:val="24"/>
          <w:szCs w:val="24"/>
        </w:rPr>
        <w:t xml:space="preserve">. </w:t>
      </w:r>
      <w:r w:rsidRPr="00C86282">
        <w:rPr>
          <w:rFonts w:ascii="Courier New" w:eastAsia="Times New Roman" w:hAnsi="Courier New" w:cs="Courier New"/>
          <w:sz w:val="24"/>
          <w:szCs w:val="24"/>
        </w:rPr>
        <w:t xml:space="preserve"> (i)  Consistent with </w:t>
      </w:r>
      <w:r w:rsidRPr="00C86282">
        <w:rPr>
          <w:rFonts w:ascii="Courier New" w:eastAsia="Times New Roman" w:hAnsi="Courier New" w:cs="Courier New"/>
          <w:color w:val="1F497D" w:themeColor="text2"/>
          <w:sz w:val="24"/>
          <w:szCs w:val="24"/>
        </w:rPr>
        <w:t xml:space="preserve">§200.2 and </w:t>
      </w:r>
      <w:r w:rsidRPr="00C86282">
        <w:rPr>
          <w:rFonts w:ascii="Courier New" w:eastAsia="Times New Roman" w:hAnsi="Courier New" w:cs="Courier New"/>
          <w:sz w:val="24"/>
          <w:szCs w:val="24"/>
        </w:rPr>
        <w:t>paragraphs (</w:t>
      </w:r>
      <w:r w:rsidRPr="00C86282">
        <w:rPr>
          <w:rFonts w:ascii="Courier New" w:eastAsia="Times New Roman" w:hAnsi="Courier New" w:cs="Courier New"/>
          <w:color w:val="1F497D" w:themeColor="text2"/>
          <w:sz w:val="24"/>
          <w:szCs w:val="24"/>
        </w:rPr>
        <w:t>f</w:t>
      </w:r>
      <w:r w:rsidRPr="00C86282">
        <w:rPr>
          <w:rFonts w:ascii="Courier New" w:eastAsia="Times New Roman" w:hAnsi="Courier New" w:cs="Courier New"/>
          <w:sz w:val="24"/>
          <w:szCs w:val="24"/>
        </w:rPr>
        <w:t>)(2) and (</w:t>
      </w:r>
      <w:r w:rsidRPr="00C86282">
        <w:rPr>
          <w:rFonts w:ascii="Courier New" w:eastAsia="Times New Roman" w:hAnsi="Courier New" w:cs="Courier New"/>
          <w:color w:val="1F497D" w:themeColor="text2"/>
          <w:sz w:val="24"/>
          <w:szCs w:val="24"/>
        </w:rPr>
        <w:t>f</w:t>
      </w:r>
      <w:r w:rsidRPr="00C86282">
        <w:rPr>
          <w:rFonts w:ascii="Courier New" w:eastAsia="Times New Roman" w:hAnsi="Courier New" w:cs="Courier New"/>
          <w:sz w:val="24"/>
          <w:szCs w:val="24"/>
        </w:rPr>
        <w:t xml:space="preserve">)(4) of this section, </w:t>
      </w:r>
      <w:r w:rsidRPr="00C86282">
        <w:rPr>
          <w:rFonts w:ascii="Courier New" w:eastAsia="Times New Roman" w:hAnsi="Courier New" w:cs="Courier New"/>
          <w:color w:val="1F497D" w:themeColor="text2"/>
          <w:sz w:val="24"/>
          <w:szCs w:val="24"/>
        </w:rPr>
        <w:t>a</w:t>
      </w:r>
      <w:r w:rsidRPr="00C86282">
        <w:rPr>
          <w:rFonts w:ascii="Courier New" w:eastAsia="Times New Roman" w:hAnsi="Courier New" w:cs="Courier New"/>
          <w:sz w:val="24"/>
          <w:szCs w:val="24"/>
        </w:rPr>
        <w:t xml:space="preserve"> State must assess English </w:t>
      </w:r>
      <w:r w:rsidRPr="00C86282">
        <w:rPr>
          <w:rFonts w:ascii="Courier New" w:eastAsia="Times New Roman" w:hAnsi="Courier New" w:cs="Courier New"/>
          <w:color w:val="1F497D" w:themeColor="text2"/>
          <w:sz w:val="24"/>
          <w:szCs w:val="24"/>
        </w:rPr>
        <w:t xml:space="preserve">learners </w:t>
      </w:r>
      <w:r w:rsidRPr="00C86282">
        <w:rPr>
          <w:rFonts w:ascii="Courier New" w:eastAsia="Times New Roman" w:hAnsi="Courier New" w:cs="Courier New"/>
          <w:sz w:val="24"/>
          <w:szCs w:val="24"/>
        </w:rPr>
        <w:t>in a valid and reliable manner that includes--</w:t>
      </w:r>
    </w:p>
    <w:p w:rsidR="006E6214" w:rsidRPr="00C86282" w:rsidRDefault="006E6214" w:rsidP="006E6214">
      <w:pPr>
        <w:spacing w:before="100" w:beforeAutospacing="1" w:after="100" w:afterAutospacing="1" w:line="240" w:lineRule="auto"/>
        <w:ind w:firstLine="475"/>
        <w:contextualSpacing/>
        <w:rPr>
          <w:rFonts w:ascii="Courier New" w:eastAsia="Times New Roman" w:hAnsi="Courier New" w:cs="Courier New"/>
          <w:sz w:val="24"/>
          <w:szCs w:val="24"/>
        </w:rPr>
      </w:pPr>
      <w:r w:rsidRPr="00C86282">
        <w:rPr>
          <w:rFonts w:ascii="Courier New" w:eastAsia="Times New Roman" w:hAnsi="Courier New" w:cs="Courier New"/>
          <w:sz w:val="24"/>
          <w:szCs w:val="24"/>
        </w:rPr>
        <w:t xml:space="preserve">(A)  </w:t>
      </w:r>
      <w:r w:rsidRPr="00C86282">
        <w:rPr>
          <w:rFonts w:ascii="Courier New" w:eastAsia="Times New Roman" w:hAnsi="Courier New" w:cs="Courier New"/>
          <w:b/>
          <w:color w:val="1F497D" w:themeColor="text2"/>
          <w:sz w:val="24"/>
          <w:szCs w:val="24"/>
        </w:rPr>
        <w:t>Appropriate</w:t>
      </w:r>
      <w:r w:rsidRPr="00C86282">
        <w:rPr>
          <w:rFonts w:ascii="Courier New" w:eastAsia="Times New Roman" w:hAnsi="Courier New" w:cs="Courier New"/>
          <w:sz w:val="24"/>
          <w:szCs w:val="24"/>
        </w:rPr>
        <w:t xml:space="preserve"> accommodations</w:t>
      </w:r>
      <w:r w:rsidRPr="00C86282">
        <w:rPr>
          <w:rFonts w:ascii="Courier New" w:eastAsia="Times New Roman" w:hAnsi="Courier New" w:cs="Courier New"/>
          <w:color w:val="FF0000"/>
          <w:sz w:val="24"/>
          <w:szCs w:val="24"/>
        </w:rPr>
        <w:t xml:space="preserve"> </w:t>
      </w:r>
      <w:r w:rsidRPr="00C86282">
        <w:rPr>
          <w:rFonts w:ascii="Courier New" w:eastAsia="Times New Roman" w:hAnsi="Courier New" w:cs="Courier New"/>
          <w:color w:val="FF0000"/>
          <w:sz w:val="24"/>
          <w:szCs w:val="24"/>
          <w:u w:val="single"/>
        </w:rPr>
        <w:t xml:space="preserve">with respect to a student’s status as an English learner and, if applicable, the student’s </w:t>
      </w:r>
      <w:r w:rsidR="0040539C">
        <w:rPr>
          <w:rFonts w:ascii="Courier New" w:eastAsia="Times New Roman" w:hAnsi="Courier New" w:cs="Courier New"/>
          <w:color w:val="FF0000"/>
          <w:sz w:val="24"/>
          <w:szCs w:val="24"/>
          <w:u w:val="single"/>
        </w:rPr>
        <w:t xml:space="preserve">status </w:t>
      </w:r>
      <w:r w:rsidRPr="00C86282">
        <w:rPr>
          <w:rFonts w:ascii="Courier New" w:eastAsia="Times New Roman" w:hAnsi="Courier New" w:cs="Courier New"/>
          <w:color w:val="FF0000"/>
          <w:sz w:val="24"/>
          <w:szCs w:val="24"/>
          <w:u w:val="single"/>
        </w:rPr>
        <w:t>under paragraph (a) of this section</w:t>
      </w:r>
      <w:r w:rsidRPr="00C86282">
        <w:rPr>
          <w:rFonts w:ascii="Courier New" w:eastAsia="Times New Roman" w:hAnsi="Courier New" w:cs="Courier New"/>
          <w:sz w:val="24"/>
          <w:szCs w:val="24"/>
        </w:rPr>
        <w:t>; and</w:t>
      </w:r>
    </w:p>
    <w:p w:rsidR="006E6214" w:rsidRPr="003C121D" w:rsidRDefault="006E6214" w:rsidP="006E6214">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3C121D">
        <w:rPr>
          <w:rFonts w:ascii="Courier New" w:eastAsia="Times New Roman" w:hAnsi="Courier New" w:cs="Courier New"/>
          <w:sz w:val="24"/>
          <w:szCs w:val="24"/>
          <w:highlight w:val="lightGray"/>
        </w:rPr>
        <w:t xml:space="preserve">(B)  To the extent practicable, assessments in the language and form most likely to yield accurate and reliable information on what those students know and can do to determine the students' mastery of skills in </w:t>
      </w:r>
      <w:r w:rsidRPr="003C121D">
        <w:rPr>
          <w:rFonts w:ascii="Courier New" w:eastAsia="Times New Roman" w:hAnsi="Courier New" w:cs="Courier New"/>
          <w:color w:val="1F497D" w:themeColor="text2"/>
          <w:sz w:val="24"/>
          <w:szCs w:val="24"/>
          <w:highlight w:val="lightGray"/>
        </w:rPr>
        <w:t>academic content areas</w:t>
      </w:r>
      <w:r w:rsidRPr="003C121D">
        <w:rPr>
          <w:rFonts w:ascii="Courier New" w:eastAsia="Times New Roman" w:hAnsi="Courier New" w:cs="Courier New"/>
          <w:sz w:val="24"/>
          <w:szCs w:val="24"/>
          <w:highlight w:val="lightGray"/>
        </w:rPr>
        <w:t xml:space="preserve"> until the students have achieved English language proficiency. </w:t>
      </w:r>
    </w:p>
    <w:p w:rsidR="006E6214" w:rsidRPr="00C86282" w:rsidRDefault="006E6214" w:rsidP="006E6214">
      <w:pPr>
        <w:spacing w:before="100" w:beforeAutospacing="1" w:after="100" w:afterAutospacing="1" w:line="240" w:lineRule="auto"/>
        <w:ind w:firstLine="475"/>
        <w:contextualSpacing/>
        <w:rPr>
          <w:rFonts w:ascii="Courier New" w:eastAsia="Times New Roman" w:hAnsi="Courier New" w:cs="Courier New"/>
          <w:sz w:val="24"/>
          <w:szCs w:val="24"/>
        </w:rPr>
      </w:pPr>
      <w:r w:rsidRPr="00C86282">
        <w:rPr>
          <w:rFonts w:ascii="Courier New" w:eastAsia="Times New Roman" w:hAnsi="Courier New" w:cs="Courier New"/>
          <w:sz w:val="24"/>
          <w:szCs w:val="24"/>
        </w:rPr>
        <w:t xml:space="preserve">(ii)  </w:t>
      </w:r>
      <w:r w:rsidRPr="00C86282">
        <w:rPr>
          <w:rFonts w:ascii="Courier New" w:eastAsia="Times New Roman" w:hAnsi="Courier New" w:cs="Courier New"/>
          <w:color w:val="FF0000"/>
          <w:sz w:val="24"/>
          <w:szCs w:val="24"/>
          <w:u w:val="single"/>
        </w:rPr>
        <w:t>To meet the requirements under (f)(1)(i),</w:t>
      </w:r>
      <w:r w:rsidRPr="00C86282">
        <w:rPr>
          <w:rFonts w:ascii="Courier New" w:eastAsia="Times New Roman" w:hAnsi="Courier New" w:cs="Courier New"/>
          <w:sz w:val="24"/>
          <w:szCs w:val="24"/>
          <w:u w:val="single"/>
        </w:rPr>
        <w:t xml:space="preserve"> t</w:t>
      </w:r>
      <w:r w:rsidRPr="00C86282">
        <w:rPr>
          <w:rFonts w:ascii="Courier New" w:eastAsia="Times New Roman" w:hAnsi="Courier New" w:cs="Courier New"/>
          <w:sz w:val="24"/>
          <w:szCs w:val="24"/>
        </w:rPr>
        <w:t>he State must</w:t>
      </w:r>
      <w:r w:rsidRPr="00C86282">
        <w:rPr>
          <w:rFonts w:ascii="Courier New" w:eastAsia="Times New Roman" w:hAnsi="Courier New" w:cs="Courier New"/>
          <w:sz w:val="24"/>
          <w:szCs w:val="24"/>
          <w:u w:val="single"/>
        </w:rPr>
        <w:t>, in its State plan</w:t>
      </w:r>
      <w:r w:rsidRPr="00C86282">
        <w:rPr>
          <w:rFonts w:ascii="Courier New" w:eastAsia="Times New Roman" w:hAnsi="Courier New" w:cs="Courier New"/>
          <w:sz w:val="24"/>
          <w:szCs w:val="24"/>
        </w:rPr>
        <w:t>--</w:t>
      </w:r>
    </w:p>
    <w:p w:rsidR="006E6214" w:rsidRPr="00C86282" w:rsidRDefault="006E6214" w:rsidP="006E6214">
      <w:pPr>
        <w:spacing w:before="100" w:beforeAutospacing="1" w:after="100" w:afterAutospacing="1" w:line="240" w:lineRule="auto"/>
        <w:ind w:firstLine="475"/>
        <w:contextualSpacing/>
        <w:rPr>
          <w:rFonts w:ascii="Courier New" w:eastAsia="Times New Roman" w:hAnsi="Courier New" w:cs="Courier New"/>
          <w:color w:val="FF0000"/>
          <w:sz w:val="24"/>
          <w:szCs w:val="24"/>
        </w:rPr>
      </w:pPr>
      <w:r w:rsidRPr="00C86282">
        <w:rPr>
          <w:rFonts w:ascii="Courier New" w:eastAsia="Times New Roman" w:hAnsi="Courier New" w:cs="Courier New"/>
          <w:color w:val="FF0000"/>
          <w:sz w:val="24"/>
          <w:szCs w:val="24"/>
        </w:rPr>
        <w:t xml:space="preserve">(A)  Ensure that the use of appropriate accommodations under this paragraph </w:t>
      </w:r>
      <w:r w:rsidRPr="00C86282">
        <w:rPr>
          <w:rFonts w:ascii="Courier New" w:eastAsia="Times New Roman" w:hAnsi="Courier New" w:cs="Courier New"/>
          <w:color w:val="FF0000"/>
          <w:sz w:val="24"/>
          <w:szCs w:val="24"/>
          <w:u w:val="single"/>
        </w:rPr>
        <w:t>and, if applicable, under paragraph (b) of this section</w:t>
      </w:r>
      <w:r w:rsidRPr="00C86282">
        <w:rPr>
          <w:rFonts w:ascii="Courier New" w:eastAsia="Times New Roman" w:hAnsi="Courier New" w:cs="Courier New"/>
          <w:color w:val="FF0000"/>
          <w:sz w:val="24"/>
          <w:szCs w:val="24"/>
        </w:rPr>
        <w:t xml:space="preserve"> does not deny an English learner the opportunity to participate in the assessment or afford any benefit from such participation that is not equal to the benefit afforded to students who do not use such accommodations; </w:t>
      </w:r>
    </w:p>
    <w:p w:rsidR="006E6214" w:rsidRPr="00C86282" w:rsidRDefault="006E6214" w:rsidP="006E6214">
      <w:pPr>
        <w:spacing w:before="100" w:beforeAutospacing="1" w:after="100" w:afterAutospacing="1" w:line="240" w:lineRule="auto"/>
        <w:ind w:firstLine="475"/>
        <w:contextualSpacing/>
        <w:rPr>
          <w:rFonts w:ascii="Courier New" w:eastAsia="Times New Roman" w:hAnsi="Courier New" w:cs="Courier New"/>
          <w:sz w:val="24"/>
          <w:szCs w:val="24"/>
        </w:rPr>
      </w:pPr>
      <w:r w:rsidRPr="00C86282">
        <w:rPr>
          <w:rFonts w:ascii="Courier New" w:eastAsia="Times New Roman" w:hAnsi="Courier New" w:cs="Courier New"/>
          <w:sz w:val="24"/>
          <w:szCs w:val="24"/>
        </w:rPr>
        <w:t>(</w:t>
      </w:r>
      <w:r w:rsidRPr="00C86282">
        <w:rPr>
          <w:rFonts w:ascii="Courier New" w:eastAsia="Times New Roman" w:hAnsi="Courier New" w:cs="Courier New"/>
          <w:color w:val="1F497D" w:themeColor="text2"/>
          <w:sz w:val="24"/>
          <w:szCs w:val="24"/>
        </w:rPr>
        <w:t>B</w:t>
      </w:r>
      <w:r w:rsidRPr="00C86282">
        <w:rPr>
          <w:rFonts w:ascii="Courier New" w:eastAsia="Times New Roman" w:hAnsi="Courier New" w:cs="Courier New"/>
          <w:sz w:val="24"/>
          <w:szCs w:val="24"/>
        </w:rPr>
        <w:t xml:space="preserve">)  </w:t>
      </w:r>
      <w:r w:rsidRPr="00C86282">
        <w:rPr>
          <w:rFonts w:ascii="Courier New" w:eastAsia="Times New Roman" w:hAnsi="Courier New" w:cs="Courier New"/>
          <w:color w:val="FF0000"/>
          <w:sz w:val="24"/>
          <w:szCs w:val="24"/>
        </w:rPr>
        <w:t>Provide its definition for “languages other than English that are present to a significant extent in the participating student population,” consistent with paragraph (f)</w:t>
      </w:r>
      <w:r w:rsidRPr="00C86282">
        <w:rPr>
          <w:rFonts w:ascii="Courier New" w:eastAsia="Times New Roman" w:hAnsi="Courier New" w:cs="Courier New"/>
          <w:color w:val="FF0000"/>
          <w:sz w:val="24"/>
          <w:szCs w:val="24"/>
          <w:u w:val="single"/>
        </w:rPr>
        <w:t>(1)</w:t>
      </w:r>
      <w:r w:rsidRPr="00C86282">
        <w:rPr>
          <w:rFonts w:ascii="Courier New" w:eastAsia="Times New Roman" w:hAnsi="Courier New" w:cs="Courier New"/>
          <w:color w:val="FF0000"/>
          <w:sz w:val="24"/>
          <w:szCs w:val="24"/>
        </w:rPr>
        <w:t xml:space="preserve">(iv) of </w:t>
      </w:r>
      <w:r w:rsidRPr="00C86282">
        <w:rPr>
          <w:rFonts w:ascii="Courier New" w:eastAsia="Times New Roman" w:hAnsi="Courier New" w:cs="Courier New"/>
          <w:color w:val="FF0000"/>
          <w:sz w:val="24"/>
          <w:szCs w:val="24"/>
        </w:rPr>
        <w:lastRenderedPageBreak/>
        <w:t xml:space="preserve">this section, and </w:t>
      </w:r>
      <w:r w:rsidRPr="00C86282">
        <w:rPr>
          <w:rFonts w:ascii="Courier New" w:eastAsia="Times New Roman" w:hAnsi="Courier New" w:cs="Courier New"/>
          <w:sz w:val="24"/>
          <w:szCs w:val="24"/>
        </w:rPr>
        <w:t xml:space="preserve">identify the </w:t>
      </w:r>
      <w:r w:rsidRPr="00C86282">
        <w:rPr>
          <w:rFonts w:ascii="Courier New" w:eastAsia="Times New Roman" w:hAnsi="Courier New" w:cs="Courier New"/>
          <w:color w:val="FF0000"/>
          <w:sz w:val="24"/>
          <w:szCs w:val="24"/>
        </w:rPr>
        <w:t xml:space="preserve">specific </w:t>
      </w:r>
      <w:r w:rsidRPr="00C86282">
        <w:rPr>
          <w:rFonts w:ascii="Courier New" w:eastAsia="Times New Roman" w:hAnsi="Courier New" w:cs="Courier New"/>
          <w:sz w:val="24"/>
          <w:szCs w:val="24"/>
        </w:rPr>
        <w:t xml:space="preserve">languages </w:t>
      </w:r>
      <w:r w:rsidRPr="00C86282">
        <w:rPr>
          <w:rFonts w:ascii="Courier New" w:eastAsia="Times New Roman" w:hAnsi="Courier New" w:cs="Courier New"/>
          <w:color w:val="FF0000"/>
          <w:sz w:val="24"/>
          <w:szCs w:val="24"/>
        </w:rPr>
        <w:t>that meet that definition</w:t>
      </w:r>
      <w:r w:rsidR="002532B2">
        <w:rPr>
          <w:rFonts w:ascii="Courier New" w:eastAsia="Times New Roman" w:hAnsi="Courier New" w:cs="Courier New"/>
          <w:sz w:val="24"/>
          <w:szCs w:val="24"/>
        </w:rPr>
        <w:t>;</w:t>
      </w:r>
    </w:p>
    <w:p w:rsidR="006E6214" w:rsidRPr="00C86282" w:rsidRDefault="006E6214" w:rsidP="006E6214">
      <w:pPr>
        <w:spacing w:before="100" w:beforeAutospacing="1" w:after="100" w:afterAutospacing="1" w:line="240" w:lineRule="auto"/>
        <w:ind w:firstLine="475"/>
        <w:contextualSpacing/>
        <w:rPr>
          <w:rFonts w:ascii="Courier New" w:hAnsi="Courier New" w:cs="Courier New"/>
          <w:color w:val="FF0000"/>
          <w:sz w:val="24"/>
          <w:szCs w:val="24"/>
        </w:rPr>
      </w:pPr>
      <w:r w:rsidRPr="00C86282">
        <w:rPr>
          <w:rFonts w:ascii="Courier New" w:hAnsi="Courier New" w:cs="Courier New"/>
          <w:color w:val="FF0000"/>
          <w:sz w:val="24"/>
          <w:szCs w:val="24"/>
        </w:rPr>
        <w:t>(C)  Identify any existing assessments in languages other than English, and specify for which grades and content areas those assessments are available;</w:t>
      </w:r>
    </w:p>
    <w:p w:rsidR="006E6214" w:rsidRPr="00C86282" w:rsidRDefault="006E6214" w:rsidP="006E6214">
      <w:pPr>
        <w:spacing w:before="100" w:beforeAutospacing="1" w:after="100" w:afterAutospacing="1" w:line="240" w:lineRule="auto"/>
        <w:ind w:firstLine="475"/>
        <w:contextualSpacing/>
        <w:rPr>
          <w:rFonts w:ascii="Courier New" w:eastAsia="Times New Roman" w:hAnsi="Courier New" w:cs="Courier New"/>
          <w:sz w:val="24"/>
          <w:szCs w:val="24"/>
        </w:rPr>
      </w:pPr>
      <w:r w:rsidRPr="00C86282">
        <w:rPr>
          <w:rFonts w:ascii="Courier New" w:eastAsia="Times New Roman" w:hAnsi="Courier New" w:cs="Courier New"/>
          <w:sz w:val="24"/>
          <w:szCs w:val="24"/>
        </w:rPr>
        <w:t>(</w:t>
      </w:r>
      <w:r w:rsidRPr="00C86282">
        <w:rPr>
          <w:rFonts w:ascii="Courier New" w:eastAsia="Times New Roman" w:hAnsi="Courier New" w:cs="Courier New"/>
          <w:color w:val="1F497D" w:themeColor="text2"/>
          <w:sz w:val="24"/>
          <w:szCs w:val="24"/>
        </w:rPr>
        <w:t>D</w:t>
      </w:r>
      <w:r w:rsidRPr="00C86282">
        <w:rPr>
          <w:rFonts w:ascii="Courier New" w:eastAsia="Times New Roman" w:hAnsi="Courier New" w:cs="Courier New"/>
          <w:sz w:val="24"/>
          <w:szCs w:val="24"/>
        </w:rPr>
        <w:t xml:space="preserve">)  Indicate the languages </w:t>
      </w:r>
      <w:r w:rsidRPr="00C86282">
        <w:rPr>
          <w:rFonts w:ascii="Courier New" w:eastAsia="Times New Roman" w:hAnsi="Courier New" w:cs="Courier New"/>
          <w:color w:val="1F497D" w:themeColor="text2"/>
          <w:sz w:val="24"/>
          <w:szCs w:val="24"/>
        </w:rPr>
        <w:t>other than English that are present to a significant extent in the participating student population</w:t>
      </w:r>
      <w:r w:rsidRPr="00C86282">
        <w:rPr>
          <w:rFonts w:ascii="Courier New" w:hAnsi="Courier New" w:cs="Courier New"/>
          <w:color w:val="FF0000"/>
          <w:sz w:val="24"/>
          <w:szCs w:val="24"/>
        </w:rPr>
        <w:t xml:space="preserve">, as defined by the State, </w:t>
      </w:r>
      <w:r w:rsidRPr="00C86282">
        <w:rPr>
          <w:rFonts w:ascii="Courier New" w:eastAsia="Times New Roman" w:hAnsi="Courier New" w:cs="Courier New"/>
          <w:sz w:val="24"/>
          <w:szCs w:val="24"/>
        </w:rPr>
        <w:t>for which yearly student academic assessments are not available and are needed</w:t>
      </w:r>
      <w:r w:rsidRPr="00C86282">
        <w:rPr>
          <w:rFonts w:ascii="Courier New" w:eastAsia="Times New Roman" w:hAnsi="Courier New" w:cs="Courier New"/>
          <w:strike/>
          <w:sz w:val="24"/>
          <w:szCs w:val="24"/>
        </w:rPr>
        <w:t>.</w:t>
      </w:r>
      <w:r w:rsidRPr="00C86282">
        <w:rPr>
          <w:rFonts w:ascii="Courier New" w:eastAsia="Times New Roman" w:hAnsi="Courier New" w:cs="Courier New"/>
          <w:color w:val="1F497D" w:themeColor="text2"/>
          <w:sz w:val="24"/>
          <w:szCs w:val="24"/>
        </w:rPr>
        <w:t>; and</w:t>
      </w:r>
      <w:r w:rsidRPr="00C86282">
        <w:rPr>
          <w:rFonts w:ascii="Courier New" w:eastAsia="Times New Roman" w:hAnsi="Courier New" w:cs="Courier New"/>
          <w:sz w:val="24"/>
          <w:szCs w:val="24"/>
        </w:rPr>
        <w:t xml:space="preserve"> </w:t>
      </w:r>
    </w:p>
    <w:p w:rsidR="006E6214" w:rsidRPr="002532B2" w:rsidRDefault="006E6214" w:rsidP="002532B2">
      <w:pPr>
        <w:spacing w:before="100" w:beforeAutospacing="1" w:after="100" w:afterAutospacing="1" w:line="240" w:lineRule="auto"/>
        <w:ind w:firstLine="475"/>
        <w:contextualSpacing/>
        <w:rPr>
          <w:rFonts w:ascii="Courier New" w:eastAsia="Times New Roman" w:hAnsi="Courier New" w:cs="Courier New"/>
          <w:strike/>
          <w:sz w:val="24"/>
          <w:szCs w:val="24"/>
        </w:rPr>
      </w:pPr>
      <w:r w:rsidRPr="00C86282">
        <w:rPr>
          <w:rFonts w:ascii="Courier New" w:eastAsia="Times New Roman" w:hAnsi="Courier New" w:cs="Courier New"/>
          <w:sz w:val="24"/>
          <w:szCs w:val="24"/>
        </w:rPr>
        <w:t>(</w:t>
      </w:r>
      <w:r w:rsidRPr="00C86282">
        <w:rPr>
          <w:rFonts w:ascii="Courier New" w:eastAsia="Times New Roman" w:hAnsi="Courier New" w:cs="Courier New"/>
          <w:color w:val="1F497D" w:themeColor="text2"/>
          <w:sz w:val="24"/>
          <w:szCs w:val="24"/>
        </w:rPr>
        <w:t>E</w:t>
      </w:r>
      <w:r w:rsidRPr="00C86282">
        <w:rPr>
          <w:rFonts w:ascii="Courier New" w:eastAsia="Times New Roman" w:hAnsi="Courier New" w:cs="Courier New"/>
          <w:sz w:val="24"/>
          <w:szCs w:val="24"/>
        </w:rPr>
        <w:t xml:space="preserve">)  </w:t>
      </w:r>
      <w:r w:rsidRPr="00C86282">
        <w:rPr>
          <w:rFonts w:ascii="Courier New" w:eastAsia="Times New Roman" w:hAnsi="Courier New" w:cs="Courier New"/>
          <w:color w:val="FF0000"/>
          <w:sz w:val="24"/>
          <w:szCs w:val="24"/>
        </w:rPr>
        <w:t>Describe how it will</w:t>
      </w:r>
      <w:r w:rsidRPr="00C86282">
        <w:rPr>
          <w:rFonts w:ascii="Courier New" w:eastAsia="Times New Roman" w:hAnsi="Courier New" w:cs="Courier New"/>
          <w:sz w:val="24"/>
          <w:szCs w:val="24"/>
        </w:rPr>
        <w:t xml:space="preserve"> make every effort to develop assessments</w:t>
      </w:r>
      <w:r w:rsidRPr="00C86282">
        <w:rPr>
          <w:rFonts w:ascii="Courier New" w:eastAsia="Times New Roman" w:hAnsi="Courier New" w:cs="Courier New"/>
          <w:color w:val="1F497D" w:themeColor="text2"/>
          <w:sz w:val="24"/>
          <w:szCs w:val="24"/>
        </w:rPr>
        <w:t>,</w:t>
      </w:r>
      <w:r w:rsidRPr="00C86282">
        <w:rPr>
          <w:rFonts w:ascii="Courier New" w:hAnsi="Courier New" w:cs="Courier New"/>
          <w:color w:val="1F497D" w:themeColor="text2"/>
          <w:sz w:val="24"/>
          <w:szCs w:val="24"/>
        </w:rPr>
        <w:t xml:space="preserve"> at a minimum, in languages </w:t>
      </w:r>
      <w:r w:rsidRPr="00C86282">
        <w:rPr>
          <w:rFonts w:ascii="Courier New" w:hAnsi="Courier New" w:cs="Courier New"/>
          <w:b/>
          <w:color w:val="1F497D" w:themeColor="text2"/>
          <w:sz w:val="24"/>
          <w:szCs w:val="24"/>
        </w:rPr>
        <w:t>other than English</w:t>
      </w:r>
      <w:r w:rsidRPr="00C86282">
        <w:rPr>
          <w:rFonts w:ascii="Courier New" w:hAnsi="Courier New" w:cs="Courier New"/>
          <w:color w:val="1F497D" w:themeColor="text2"/>
          <w:sz w:val="24"/>
          <w:szCs w:val="24"/>
        </w:rPr>
        <w:t xml:space="preserve"> that are present to a significant extent in the participating student population</w:t>
      </w:r>
      <w:r w:rsidRPr="00C86282">
        <w:rPr>
          <w:rFonts w:ascii="Courier New" w:eastAsia="Times New Roman" w:hAnsi="Courier New" w:cs="Courier New"/>
          <w:sz w:val="24"/>
          <w:szCs w:val="24"/>
        </w:rPr>
        <w:t xml:space="preserve"> </w:t>
      </w:r>
      <w:r w:rsidRPr="00C86282">
        <w:rPr>
          <w:rFonts w:ascii="Courier New" w:hAnsi="Courier New" w:cs="Courier New"/>
          <w:color w:val="FF0000"/>
          <w:sz w:val="24"/>
          <w:szCs w:val="24"/>
        </w:rPr>
        <w:t>including by providing--</w:t>
      </w:r>
    </w:p>
    <w:p w:rsidR="006E6214" w:rsidRPr="00C86282" w:rsidRDefault="006E6214" w:rsidP="006E6214">
      <w:pPr>
        <w:spacing w:after="0" w:line="240" w:lineRule="auto"/>
        <w:ind w:firstLine="475"/>
        <w:contextualSpacing/>
        <w:rPr>
          <w:rFonts w:ascii="Courier New" w:hAnsi="Courier New" w:cs="Courier New"/>
          <w:color w:val="FF0000"/>
          <w:sz w:val="24"/>
          <w:szCs w:val="24"/>
        </w:rPr>
      </w:pPr>
      <w:r w:rsidRPr="00C86282">
        <w:rPr>
          <w:rFonts w:ascii="Courier New" w:hAnsi="Courier New" w:cs="Courier New"/>
          <w:color w:val="FF0000"/>
          <w:sz w:val="24"/>
          <w:szCs w:val="24"/>
        </w:rPr>
        <w:t>(</w:t>
      </w:r>
      <w:r w:rsidRPr="00C86282">
        <w:rPr>
          <w:rFonts w:ascii="Courier New" w:hAnsi="Courier New" w:cs="Courier New"/>
          <w:color w:val="FF0000"/>
          <w:sz w:val="24"/>
          <w:szCs w:val="24"/>
          <w:u w:val="single"/>
        </w:rPr>
        <w:t>1</w:t>
      </w:r>
      <w:r w:rsidRPr="00C86282">
        <w:rPr>
          <w:rFonts w:ascii="Courier New" w:hAnsi="Courier New" w:cs="Courier New"/>
          <w:color w:val="FF0000"/>
          <w:sz w:val="24"/>
          <w:szCs w:val="24"/>
        </w:rPr>
        <w:t>)  The State’s plan and timeline for developing such assessments</w:t>
      </w:r>
      <w:r w:rsidRPr="00C86282">
        <w:rPr>
          <w:rFonts w:ascii="Courier New" w:hAnsi="Courier New" w:cs="Courier New"/>
          <w:color w:val="FF0000"/>
          <w:sz w:val="24"/>
          <w:szCs w:val="24"/>
          <w:u w:val="single"/>
        </w:rPr>
        <w:t>, including a description of how it met the requirements of paragraph (f)(1)(iv) of this section</w:t>
      </w:r>
      <w:r w:rsidRPr="00C86282">
        <w:rPr>
          <w:rFonts w:ascii="Courier New" w:hAnsi="Courier New" w:cs="Courier New"/>
          <w:color w:val="FF0000"/>
          <w:sz w:val="24"/>
          <w:szCs w:val="24"/>
        </w:rPr>
        <w:t xml:space="preserve">; </w:t>
      </w:r>
    </w:p>
    <w:p w:rsidR="006E6214" w:rsidRPr="00C86282" w:rsidRDefault="006E6214" w:rsidP="006E6214">
      <w:pPr>
        <w:spacing w:after="0" w:line="240" w:lineRule="auto"/>
        <w:ind w:firstLine="475"/>
        <w:contextualSpacing/>
        <w:rPr>
          <w:rFonts w:ascii="Courier New" w:hAnsi="Courier New" w:cs="Courier New"/>
          <w:color w:val="FF0000"/>
          <w:sz w:val="24"/>
          <w:szCs w:val="24"/>
        </w:rPr>
      </w:pPr>
      <w:r w:rsidRPr="00C86282">
        <w:rPr>
          <w:rFonts w:ascii="Courier New" w:hAnsi="Courier New" w:cs="Courier New"/>
          <w:color w:val="FF0000"/>
          <w:sz w:val="24"/>
          <w:szCs w:val="24"/>
        </w:rPr>
        <w:t>(</w:t>
      </w:r>
      <w:r w:rsidRPr="00C86282">
        <w:rPr>
          <w:rFonts w:ascii="Courier New" w:hAnsi="Courier New" w:cs="Courier New"/>
          <w:color w:val="FF0000"/>
          <w:sz w:val="24"/>
          <w:szCs w:val="24"/>
          <w:u w:val="single"/>
        </w:rPr>
        <w:t>2</w:t>
      </w:r>
      <w:r w:rsidRPr="00C86282">
        <w:rPr>
          <w:rFonts w:ascii="Courier New" w:hAnsi="Courier New" w:cs="Courier New"/>
          <w:color w:val="FF0000"/>
          <w:sz w:val="24"/>
          <w:szCs w:val="24"/>
        </w:rPr>
        <w:t xml:space="preserve">)  A description of the process the State </w:t>
      </w:r>
      <w:r w:rsidRPr="00357E81">
        <w:rPr>
          <w:rFonts w:ascii="Courier New" w:hAnsi="Courier New" w:cs="Courier New"/>
          <w:color w:val="FF0000"/>
          <w:sz w:val="24"/>
          <w:szCs w:val="24"/>
        </w:rPr>
        <w:t>use</w:t>
      </w:r>
      <w:r w:rsidR="004D54B0" w:rsidRPr="004D54B0">
        <w:rPr>
          <w:rFonts w:ascii="Courier New" w:hAnsi="Courier New" w:cs="Courier New"/>
          <w:color w:val="FF0000"/>
          <w:sz w:val="24"/>
          <w:szCs w:val="24"/>
          <w:u w:val="single"/>
        </w:rPr>
        <w:t>d</w:t>
      </w:r>
      <w:r w:rsidRPr="00357E81">
        <w:rPr>
          <w:rFonts w:ascii="Courier New" w:hAnsi="Courier New" w:cs="Courier New"/>
          <w:color w:val="FF0000"/>
          <w:sz w:val="24"/>
          <w:szCs w:val="24"/>
        </w:rPr>
        <w:t xml:space="preserve"> to</w:t>
      </w:r>
      <w:r w:rsidRPr="00C86282">
        <w:rPr>
          <w:rFonts w:ascii="Courier New" w:hAnsi="Courier New" w:cs="Courier New"/>
          <w:color w:val="FF0000"/>
          <w:sz w:val="24"/>
          <w:szCs w:val="24"/>
        </w:rPr>
        <w:t xml:space="preserve"> gather meaningful input on assessments in languages other than English, collect and respond to public comment, and consult with educators, parents and families of English learners, and other stakeholders; and</w:t>
      </w:r>
    </w:p>
    <w:p w:rsidR="006E6214" w:rsidRPr="00C86282" w:rsidRDefault="006E6214" w:rsidP="006E6214">
      <w:pPr>
        <w:spacing w:before="100" w:beforeAutospacing="1" w:after="100" w:afterAutospacing="1" w:line="240" w:lineRule="auto"/>
        <w:ind w:firstLine="475"/>
        <w:contextualSpacing/>
        <w:rPr>
          <w:rFonts w:ascii="Courier New" w:eastAsia="Times New Roman" w:hAnsi="Courier New" w:cs="Courier New"/>
          <w:sz w:val="24"/>
          <w:szCs w:val="24"/>
        </w:rPr>
      </w:pPr>
      <w:r w:rsidRPr="00C86282">
        <w:rPr>
          <w:rFonts w:ascii="Courier New" w:hAnsi="Courier New" w:cs="Courier New"/>
          <w:color w:val="FF0000"/>
          <w:sz w:val="24"/>
          <w:szCs w:val="24"/>
        </w:rPr>
        <w:t>(</w:t>
      </w:r>
      <w:r w:rsidRPr="00C86282">
        <w:rPr>
          <w:rFonts w:ascii="Courier New" w:hAnsi="Courier New" w:cs="Courier New"/>
          <w:color w:val="FF0000"/>
          <w:sz w:val="24"/>
          <w:szCs w:val="24"/>
          <w:u w:val="single"/>
        </w:rPr>
        <w:t>3</w:t>
      </w:r>
      <w:r w:rsidRPr="00C86282">
        <w:rPr>
          <w:rFonts w:ascii="Courier New" w:hAnsi="Courier New" w:cs="Courier New"/>
          <w:color w:val="FF0000"/>
          <w:sz w:val="24"/>
          <w:szCs w:val="24"/>
        </w:rPr>
        <w:t>)  As applicable, an explanation of the reasons the State has not been able to complete the development of such assessments despite making every effort</w:t>
      </w:r>
      <w:r w:rsidRPr="00C86282">
        <w:rPr>
          <w:rFonts w:ascii="Courier New" w:hAnsi="Courier New" w:cs="Courier New"/>
          <w:color w:val="FF0000"/>
          <w:sz w:val="24"/>
          <w:szCs w:val="24"/>
          <w:u w:val="single"/>
        </w:rPr>
        <w:t>.</w:t>
      </w:r>
    </w:p>
    <w:p w:rsidR="006E6214" w:rsidRPr="003C121D" w:rsidRDefault="006E6214" w:rsidP="006E6214">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3C121D">
        <w:rPr>
          <w:rFonts w:ascii="Courier New" w:eastAsia="Times New Roman" w:hAnsi="Courier New" w:cs="Courier New"/>
          <w:sz w:val="24"/>
          <w:szCs w:val="24"/>
          <w:highlight w:val="lightGray"/>
        </w:rPr>
        <w:t>(</w:t>
      </w:r>
      <w:r w:rsidRPr="003C121D">
        <w:rPr>
          <w:rFonts w:ascii="Courier New" w:eastAsia="Times New Roman" w:hAnsi="Courier New" w:cs="Courier New"/>
          <w:color w:val="1F497D" w:themeColor="text2"/>
          <w:sz w:val="24"/>
          <w:szCs w:val="24"/>
          <w:highlight w:val="lightGray"/>
        </w:rPr>
        <w:t>iii</w:t>
      </w:r>
      <w:r w:rsidRPr="003C121D">
        <w:rPr>
          <w:rFonts w:ascii="Courier New" w:eastAsia="Times New Roman" w:hAnsi="Courier New" w:cs="Courier New"/>
          <w:sz w:val="24"/>
          <w:szCs w:val="24"/>
          <w:highlight w:val="lightGray"/>
        </w:rPr>
        <w:t xml:space="preserve">)  </w:t>
      </w:r>
      <w:r w:rsidRPr="003C121D">
        <w:rPr>
          <w:rFonts w:ascii="Courier New" w:eastAsia="Times New Roman" w:hAnsi="Courier New" w:cs="Courier New"/>
          <w:color w:val="1F497D" w:themeColor="text2"/>
          <w:sz w:val="24"/>
          <w:szCs w:val="24"/>
          <w:highlight w:val="lightGray"/>
        </w:rPr>
        <w:t>A State</w:t>
      </w:r>
      <w:r w:rsidRPr="003C121D">
        <w:rPr>
          <w:rFonts w:ascii="Courier New" w:eastAsia="Times New Roman" w:hAnsi="Courier New" w:cs="Courier New"/>
          <w:sz w:val="24"/>
          <w:szCs w:val="24"/>
          <w:highlight w:val="lightGray"/>
        </w:rPr>
        <w:t xml:space="preserve"> </w:t>
      </w:r>
      <w:r w:rsidRPr="003C121D">
        <w:rPr>
          <w:rFonts w:ascii="Courier New" w:eastAsia="Times New Roman" w:hAnsi="Courier New" w:cs="Courier New"/>
          <w:color w:val="1F497D" w:themeColor="text2"/>
          <w:sz w:val="24"/>
          <w:szCs w:val="24"/>
          <w:highlight w:val="lightGray"/>
        </w:rPr>
        <w:t>m</w:t>
      </w:r>
      <w:r w:rsidRPr="003C121D">
        <w:rPr>
          <w:rFonts w:ascii="Courier New" w:eastAsia="Times New Roman" w:hAnsi="Courier New" w:cs="Courier New"/>
          <w:sz w:val="24"/>
          <w:szCs w:val="24"/>
          <w:highlight w:val="lightGray"/>
        </w:rPr>
        <w:t xml:space="preserve">ay request assistance from the Secretary in identifying linguistically accessible academic assessments that are needed. </w:t>
      </w:r>
    </w:p>
    <w:p w:rsidR="006E6214" w:rsidRPr="00C86282" w:rsidRDefault="006E6214" w:rsidP="006E6214">
      <w:pPr>
        <w:spacing w:after="0" w:line="240" w:lineRule="auto"/>
        <w:ind w:firstLine="450"/>
        <w:rPr>
          <w:rFonts w:ascii="Courier New" w:hAnsi="Courier New" w:cs="Courier New"/>
          <w:color w:val="FF0000"/>
          <w:sz w:val="24"/>
          <w:szCs w:val="24"/>
        </w:rPr>
      </w:pPr>
      <w:r w:rsidRPr="00C86282">
        <w:rPr>
          <w:rFonts w:ascii="Courier New" w:eastAsia="Times New Roman" w:hAnsi="Courier New" w:cs="Courier New"/>
          <w:color w:val="FF0000"/>
          <w:sz w:val="24"/>
          <w:szCs w:val="24"/>
        </w:rPr>
        <w:t xml:space="preserve">(iv)  </w:t>
      </w:r>
      <w:r w:rsidRPr="00C86282">
        <w:rPr>
          <w:rFonts w:ascii="Courier New" w:hAnsi="Courier New" w:cs="Courier New"/>
          <w:color w:val="FF0000"/>
          <w:sz w:val="24"/>
          <w:szCs w:val="24"/>
        </w:rPr>
        <w:t>In determining which languages other than English are present to a significant extent in a State’s participating student population, a State must, at a minimum--</w:t>
      </w:r>
    </w:p>
    <w:p w:rsidR="006E6214" w:rsidRPr="00C86282" w:rsidRDefault="006E6214" w:rsidP="006E6214">
      <w:pPr>
        <w:spacing w:after="0" w:line="240" w:lineRule="auto"/>
        <w:ind w:firstLine="450"/>
        <w:rPr>
          <w:rFonts w:ascii="Courier New" w:hAnsi="Courier New" w:cs="Courier New"/>
          <w:color w:val="FF0000"/>
          <w:sz w:val="24"/>
          <w:szCs w:val="24"/>
        </w:rPr>
      </w:pPr>
      <w:r w:rsidRPr="00C86282">
        <w:rPr>
          <w:rFonts w:ascii="Courier New" w:hAnsi="Courier New" w:cs="Courier New"/>
          <w:color w:val="FF0000"/>
          <w:sz w:val="24"/>
          <w:szCs w:val="24"/>
        </w:rPr>
        <w:t>(A)  Ensure that its definition of “languages other than English that are present to a significant extent in the participating student population” encompasses at least the most populous language other than English spoken by the State’s participating student population;</w:t>
      </w:r>
    </w:p>
    <w:p w:rsidR="006E6214" w:rsidRPr="00C86282" w:rsidRDefault="006E6214" w:rsidP="006E6214">
      <w:pPr>
        <w:spacing w:after="0" w:line="240" w:lineRule="auto"/>
        <w:ind w:firstLine="450"/>
        <w:rPr>
          <w:rFonts w:ascii="Courier New" w:hAnsi="Courier New" w:cs="Courier New"/>
          <w:color w:val="FF0000"/>
          <w:sz w:val="24"/>
          <w:szCs w:val="24"/>
        </w:rPr>
      </w:pPr>
      <w:r w:rsidRPr="00C86282">
        <w:rPr>
          <w:rFonts w:ascii="Courier New" w:hAnsi="Courier New" w:cs="Courier New"/>
          <w:color w:val="FF0000"/>
          <w:sz w:val="24"/>
          <w:szCs w:val="24"/>
        </w:rPr>
        <w:t xml:space="preserve">(B)  Consider languages other than English that are spoken by distinct populations of English learners, including English learners who are migratory, English learners who were not born in the United States, and </w:t>
      </w:r>
      <w:r w:rsidRPr="00C86282">
        <w:rPr>
          <w:rFonts w:ascii="Courier New" w:hAnsi="Courier New" w:cs="Courier New"/>
          <w:color w:val="FF0000"/>
          <w:sz w:val="24"/>
          <w:szCs w:val="24"/>
          <w:u w:val="single"/>
        </w:rPr>
        <w:t>English learners who are</w:t>
      </w:r>
      <w:r w:rsidRPr="00C86282">
        <w:rPr>
          <w:rFonts w:ascii="Courier New" w:hAnsi="Courier New" w:cs="Courier New"/>
          <w:color w:val="FF0000"/>
          <w:sz w:val="24"/>
          <w:szCs w:val="24"/>
        </w:rPr>
        <w:t xml:space="preserve"> Native </w:t>
      </w:r>
      <w:r w:rsidRPr="004D54B0">
        <w:rPr>
          <w:rFonts w:ascii="Courier New" w:hAnsi="Courier New" w:cs="Courier New"/>
          <w:color w:val="FF0000"/>
          <w:sz w:val="24"/>
          <w:szCs w:val="24"/>
        </w:rPr>
        <w:t>Americans</w:t>
      </w:r>
      <w:r w:rsidRPr="004D54B0">
        <w:rPr>
          <w:rFonts w:ascii="Courier New" w:hAnsi="Courier New" w:cs="Courier New"/>
          <w:color w:val="FF0000"/>
          <w:sz w:val="24"/>
          <w:szCs w:val="24"/>
          <w:u w:val="single"/>
        </w:rPr>
        <w:t xml:space="preserve"> or </w:t>
      </w:r>
      <w:r w:rsidRPr="004D54B0">
        <w:rPr>
          <w:rFonts w:ascii="Courier New" w:hAnsi="Courier New" w:cs="Courier New"/>
          <w:color w:val="FF0000"/>
          <w:sz w:val="24"/>
          <w:szCs w:val="24"/>
        </w:rPr>
        <w:t>Alaska Native</w:t>
      </w:r>
      <w:r w:rsidRPr="004D54B0">
        <w:rPr>
          <w:rFonts w:ascii="Courier New" w:hAnsi="Courier New" w:cs="Courier New"/>
          <w:color w:val="FF0000"/>
          <w:sz w:val="24"/>
          <w:szCs w:val="24"/>
          <w:u w:val="single"/>
        </w:rPr>
        <w:t>s</w:t>
      </w:r>
      <w:r w:rsidRPr="004D54B0">
        <w:rPr>
          <w:rFonts w:ascii="Courier New" w:hAnsi="Courier New" w:cs="Courier New"/>
          <w:color w:val="FF0000"/>
          <w:sz w:val="24"/>
          <w:szCs w:val="24"/>
        </w:rPr>
        <w:t xml:space="preserve">; </w:t>
      </w:r>
      <w:r w:rsidR="00357E81" w:rsidRPr="004D54B0">
        <w:rPr>
          <w:rFonts w:ascii="Courier New" w:hAnsi="Courier New" w:cs="Courier New"/>
          <w:color w:val="FF0000"/>
          <w:sz w:val="24"/>
          <w:szCs w:val="24"/>
        </w:rPr>
        <w:t>and</w:t>
      </w:r>
    </w:p>
    <w:p w:rsidR="006E6214" w:rsidRPr="00C86282" w:rsidRDefault="006E6214" w:rsidP="006E6214">
      <w:pPr>
        <w:spacing w:after="0" w:line="240" w:lineRule="auto"/>
        <w:ind w:firstLine="450"/>
        <w:contextualSpacing/>
        <w:rPr>
          <w:rFonts w:ascii="Courier New" w:hAnsi="Courier New" w:cs="Courier New"/>
          <w:color w:val="FF0000"/>
          <w:sz w:val="24"/>
          <w:szCs w:val="24"/>
        </w:rPr>
      </w:pPr>
      <w:r w:rsidRPr="00C86282">
        <w:rPr>
          <w:rFonts w:ascii="Courier New" w:hAnsi="Courier New" w:cs="Courier New"/>
          <w:color w:val="FF0000"/>
          <w:sz w:val="24"/>
          <w:szCs w:val="24"/>
        </w:rPr>
        <w:t xml:space="preserve">(C)  Consider languages other than English that are spoken by a significant portion of the participating student population in one or more of a State’s LEAs as well as languages spoken by a </w:t>
      </w:r>
      <w:r w:rsidRPr="00C86282">
        <w:rPr>
          <w:rFonts w:ascii="Courier New" w:hAnsi="Courier New" w:cs="Courier New"/>
          <w:color w:val="FF0000"/>
          <w:sz w:val="24"/>
          <w:szCs w:val="24"/>
        </w:rPr>
        <w:lastRenderedPageBreak/>
        <w:t>significant portion of the participating student population across</w:t>
      </w:r>
      <w:r w:rsidR="002532B2">
        <w:rPr>
          <w:rFonts w:ascii="Courier New" w:hAnsi="Courier New" w:cs="Courier New"/>
          <w:color w:val="FF0000"/>
          <w:sz w:val="24"/>
          <w:szCs w:val="24"/>
        </w:rPr>
        <w:t xml:space="preserve"> grade levels;</w:t>
      </w:r>
    </w:p>
    <w:p w:rsidR="006E6214" w:rsidRPr="00357E81" w:rsidRDefault="00357E81" w:rsidP="002532B2">
      <w:pPr>
        <w:spacing w:after="0" w:line="240" w:lineRule="auto"/>
        <w:contextualSpacing/>
        <w:rPr>
          <w:rFonts w:ascii="Courier New" w:eastAsia="Times New Roman" w:hAnsi="Courier New" w:cs="Courier New"/>
          <w:strike/>
          <w:sz w:val="24"/>
          <w:szCs w:val="24"/>
        </w:rPr>
      </w:pPr>
      <w:r w:rsidRPr="00357E81">
        <w:rPr>
          <w:rFonts w:ascii="Courier New" w:hAnsi="Courier New" w:cs="Courier New"/>
          <w:strike/>
          <w:color w:val="FF0000"/>
          <w:sz w:val="24"/>
          <w:szCs w:val="24"/>
        </w:rPr>
        <w:t xml:space="preserve"> </w:t>
      </w:r>
    </w:p>
    <w:p w:rsidR="006E6214" w:rsidRDefault="006E6214" w:rsidP="006E6214">
      <w:pPr>
        <w:spacing w:before="100" w:beforeAutospacing="1" w:after="100" w:afterAutospacing="1" w:line="240" w:lineRule="auto"/>
        <w:ind w:firstLine="475"/>
        <w:contextualSpacing/>
        <w:rPr>
          <w:rFonts w:ascii="Courier New" w:eastAsia="Times New Roman" w:hAnsi="Courier New" w:cs="Courier New"/>
          <w:sz w:val="24"/>
          <w:szCs w:val="24"/>
        </w:rPr>
      </w:pPr>
      <w:r w:rsidRPr="00C86282">
        <w:rPr>
          <w:rFonts w:ascii="Courier New" w:eastAsia="Times New Roman" w:hAnsi="Courier New" w:cs="Courier New"/>
          <w:sz w:val="24"/>
          <w:szCs w:val="24"/>
        </w:rPr>
        <w:t xml:space="preserve">(2)  </w:t>
      </w:r>
      <w:r w:rsidRPr="00C86282">
        <w:rPr>
          <w:rFonts w:ascii="Courier New" w:eastAsia="Times New Roman" w:hAnsi="Courier New" w:cs="Courier New"/>
          <w:iCs/>
          <w:sz w:val="24"/>
          <w:szCs w:val="24"/>
          <w:u w:val="single"/>
        </w:rPr>
        <w:t>Assessing reading/language arts in English</w:t>
      </w:r>
      <w:r w:rsidRPr="00C86282">
        <w:rPr>
          <w:rFonts w:ascii="Courier New" w:eastAsia="Times New Roman" w:hAnsi="Courier New" w:cs="Courier New"/>
          <w:i/>
          <w:iCs/>
          <w:sz w:val="24"/>
          <w:szCs w:val="24"/>
        </w:rPr>
        <w:t xml:space="preserve">. </w:t>
      </w:r>
      <w:r w:rsidRPr="00C86282">
        <w:rPr>
          <w:rFonts w:ascii="Courier New" w:eastAsia="Times New Roman" w:hAnsi="Courier New" w:cs="Courier New"/>
          <w:sz w:val="24"/>
          <w:szCs w:val="24"/>
        </w:rPr>
        <w:t xml:space="preserve"> (i)  </w:t>
      </w:r>
      <w:r w:rsidRPr="00C86282">
        <w:rPr>
          <w:rFonts w:ascii="Courier New" w:eastAsia="Times New Roman" w:hAnsi="Courier New" w:cs="Courier New"/>
          <w:color w:val="1F497D" w:themeColor="text2"/>
          <w:sz w:val="24"/>
          <w:szCs w:val="24"/>
        </w:rPr>
        <w:t>A</w:t>
      </w:r>
      <w:r w:rsidRPr="00C86282">
        <w:rPr>
          <w:rFonts w:ascii="Courier New" w:eastAsia="Times New Roman" w:hAnsi="Courier New" w:cs="Courier New"/>
          <w:sz w:val="24"/>
          <w:szCs w:val="24"/>
        </w:rPr>
        <w:t xml:space="preserve"> State must assess, using assessments written in English, the achievement of </w:t>
      </w:r>
      <w:r w:rsidRPr="00C86282">
        <w:rPr>
          <w:rFonts w:ascii="Courier New" w:eastAsia="Times New Roman" w:hAnsi="Courier New" w:cs="Courier New"/>
          <w:color w:val="1F497D" w:themeColor="text2"/>
          <w:sz w:val="24"/>
          <w:szCs w:val="24"/>
        </w:rPr>
        <w:t xml:space="preserve">an English learner </w:t>
      </w:r>
      <w:r w:rsidRPr="00C86282">
        <w:rPr>
          <w:rFonts w:ascii="Courier New" w:eastAsia="Times New Roman" w:hAnsi="Courier New" w:cs="Courier New"/>
          <w:sz w:val="24"/>
          <w:szCs w:val="24"/>
        </w:rPr>
        <w:t>in meeting the State's reading/language arts academic standards if the student has attended schools in the United States, excluding Puerto Rico</w:t>
      </w:r>
      <w:r w:rsidRPr="00C86282">
        <w:rPr>
          <w:rFonts w:ascii="Courier New" w:eastAsia="Times New Roman" w:hAnsi="Courier New" w:cs="Courier New"/>
          <w:color w:val="FF0000"/>
          <w:sz w:val="24"/>
          <w:szCs w:val="24"/>
          <w:u w:val="single"/>
        </w:rPr>
        <w:t xml:space="preserve"> and, if applicable, students in Native American or Alaska Native language immersion schools or programs consistent with paragraph (g) of this section</w:t>
      </w:r>
      <w:r w:rsidRPr="00C86282">
        <w:rPr>
          <w:rFonts w:ascii="Courier New" w:eastAsia="Times New Roman" w:hAnsi="Courier New" w:cs="Courier New"/>
          <w:sz w:val="24"/>
          <w:szCs w:val="24"/>
        </w:rPr>
        <w:t>, for three or more consecutive years.</w:t>
      </w:r>
    </w:p>
    <w:p w:rsidR="006E6214" w:rsidRPr="00045727" w:rsidRDefault="006E6214" w:rsidP="006E6214">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045727">
        <w:rPr>
          <w:rFonts w:ascii="Courier New" w:eastAsia="Times New Roman" w:hAnsi="Courier New" w:cs="Courier New"/>
          <w:sz w:val="24"/>
          <w:szCs w:val="24"/>
          <w:highlight w:val="lightGray"/>
        </w:rPr>
        <w:t>(ii)  An LEA may continue, for no more than two additional consecutive years, to assess a</w:t>
      </w:r>
      <w:r w:rsidRPr="00045727">
        <w:rPr>
          <w:rFonts w:ascii="Courier New" w:eastAsia="Times New Roman" w:hAnsi="Courier New" w:cs="Courier New"/>
          <w:color w:val="1F497D" w:themeColor="text2"/>
          <w:sz w:val="24"/>
          <w:szCs w:val="24"/>
          <w:highlight w:val="lightGray"/>
        </w:rPr>
        <w:t>n</w:t>
      </w:r>
      <w:r w:rsidRPr="00045727">
        <w:rPr>
          <w:rFonts w:ascii="Courier New" w:eastAsia="Times New Roman" w:hAnsi="Courier New" w:cs="Courier New"/>
          <w:sz w:val="24"/>
          <w:szCs w:val="24"/>
          <w:highlight w:val="lightGray"/>
        </w:rPr>
        <w:t xml:space="preserve"> English </w:t>
      </w:r>
      <w:r w:rsidRPr="00045727">
        <w:rPr>
          <w:rFonts w:ascii="Courier New" w:eastAsia="Times New Roman" w:hAnsi="Courier New" w:cs="Courier New"/>
          <w:color w:val="1F497D" w:themeColor="text2"/>
          <w:sz w:val="24"/>
          <w:szCs w:val="24"/>
          <w:highlight w:val="lightGray"/>
        </w:rPr>
        <w:t xml:space="preserve">learner </w:t>
      </w:r>
      <w:r w:rsidRPr="00045727">
        <w:rPr>
          <w:rFonts w:ascii="Courier New" w:eastAsia="Times New Roman" w:hAnsi="Courier New" w:cs="Courier New"/>
          <w:sz w:val="24"/>
          <w:szCs w:val="24"/>
          <w:highlight w:val="lightGray"/>
        </w:rPr>
        <w:t xml:space="preserve">under paragraph </w:t>
      </w:r>
      <w:r w:rsidRPr="00045727">
        <w:rPr>
          <w:rFonts w:ascii="Courier New" w:eastAsia="Times New Roman" w:hAnsi="Courier New" w:cs="Courier New"/>
          <w:color w:val="1F497D" w:themeColor="text2"/>
          <w:sz w:val="24"/>
          <w:szCs w:val="24"/>
          <w:highlight w:val="lightGray"/>
        </w:rPr>
        <w:t>(f)(1)(i)(B)</w:t>
      </w:r>
      <w:r w:rsidRPr="00045727">
        <w:rPr>
          <w:rFonts w:ascii="Courier New" w:eastAsia="Times New Roman" w:hAnsi="Courier New" w:cs="Courier New"/>
          <w:sz w:val="24"/>
          <w:szCs w:val="24"/>
          <w:highlight w:val="lightGray"/>
        </w:rPr>
        <w:t xml:space="preserve"> of this section if the LEA determines, on a case-by-case individual basis, that the student has not reached a level of English language proficiency sufficient to yield valid and reliable information on what the student knows and can do on reading/language arts assessments written in English. </w:t>
      </w:r>
    </w:p>
    <w:p w:rsidR="006E6214" w:rsidRDefault="006E6214" w:rsidP="006E6214">
      <w:pPr>
        <w:spacing w:before="100" w:beforeAutospacing="1" w:after="100" w:afterAutospacing="1" w:line="240" w:lineRule="auto"/>
        <w:ind w:firstLine="475"/>
        <w:contextualSpacing/>
        <w:rPr>
          <w:rFonts w:ascii="Courier New" w:eastAsia="Times New Roman" w:hAnsi="Courier New" w:cs="Courier New"/>
          <w:sz w:val="24"/>
          <w:szCs w:val="24"/>
        </w:rPr>
      </w:pPr>
      <w:r w:rsidRPr="00045727">
        <w:rPr>
          <w:rFonts w:ascii="Courier New" w:eastAsia="Times New Roman" w:hAnsi="Courier New" w:cs="Courier New"/>
          <w:sz w:val="24"/>
          <w:szCs w:val="24"/>
          <w:highlight w:val="lightGray"/>
        </w:rPr>
        <w:t>(iii)  The requirements in paragraph (</w:t>
      </w:r>
      <w:r w:rsidRPr="00045727">
        <w:rPr>
          <w:rFonts w:ascii="Courier New" w:eastAsia="Times New Roman" w:hAnsi="Courier New" w:cs="Courier New"/>
          <w:strike/>
          <w:color w:val="1F497D" w:themeColor="text2"/>
          <w:sz w:val="24"/>
          <w:szCs w:val="24"/>
          <w:highlight w:val="lightGray"/>
        </w:rPr>
        <w:t>e</w:t>
      </w:r>
      <w:r w:rsidRPr="00045727">
        <w:rPr>
          <w:rFonts w:ascii="Courier New" w:eastAsia="Times New Roman" w:hAnsi="Courier New" w:cs="Courier New"/>
          <w:color w:val="1F497D" w:themeColor="text2"/>
          <w:sz w:val="24"/>
          <w:szCs w:val="24"/>
          <w:highlight w:val="lightGray"/>
        </w:rPr>
        <w:t>f</w:t>
      </w:r>
      <w:r w:rsidRPr="00045727">
        <w:rPr>
          <w:rFonts w:ascii="Courier New" w:eastAsia="Times New Roman" w:hAnsi="Courier New" w:cs="Courier New"/>
          <w:sz w:val="24"/>
          <w:szCs w:val="24"/>
          <w:highlight w:val="lightGray"/>
        </w:rPr>
        <w:t xml:space="preserve">)(2)(i) and (ii) of this section do not permit an exemption from participating in the State assessment system for English </w:t>
      </w:r>
      <w:r w:rsidR="002532B2">
        <w:rPr>
          <w:rFonts w:ascii="Courier New" w:eastAsia="Times New Roman" w:hAnsi="Courier New" w:cs="Courier New"/>
          <w:color w:val="1F497D" w:themeColor="text2"/>
          <w:sz w:val="24"/>
          <w:szCs w:val="24"/>
          <w:highlight w:val="lightGray"/>
        </w:rPr>
        <w:t>learners</w:t>
      </w:r>
      <w:r w:rsidRPr="00045727">
        <w:rPr>
          <w:rFonts w:ascii="Courier New" w:eastAsia="Times New Roman" w:hAnsi="Courier New" w:cs="Courier New"/>
          <w:sz w:val="24"/>
          <w:szCs w:val="24"/>
          <w:highlight w:val="lightGray"/>
        </w:rPr>
        <w:t>.</w:t>
      </w:r>
      <w:r w:rsidRPr="003500BE">
        <w:rPr>
          <w:rFonts w:ascii="Courier New" w:eastAsia="Times New Roman" w:hAnsi="Courier New" w:cs="Courier New"/>
          <w:sz w:val="24"/>
          <w:szCs w:val="24"/>
        </w:rPr>
        <w:t xml:space="preserve"> </w:t>
      </w:r>
    </w:p>
    <w:p w:rsidR="00C86282" w:rsidRDefault="00C86282" w:rsidP="00C86282">
      <w:pPr>
        <w:spacing w:before="100" w:beforeAutospacing="1" w:after="100" w:afterAutospacing="1" w:line="240" w:lineRule="auto"/>
        <w:ind w:firstLine="475"/>
        <w:contextualSpacing/>
        <w:rPr>
          <w:rFonts w:ascii="Courier New" w:eastAsia="Times New Roman" w:hAnsi="Courier New" w:cs="Courier New"/>
          <w:sz w:val="24"/>
          <w:szCs w:val="24"/>
        </w:rPr>
      </w:pPr>
    </w:p>
    <w:p w:rsidR="00C86282" w:rsidRDefault="00C86282" w:rsidP="00C86282">
      <w:pPr>
        <w:spacing w:before="100" w:beforeAutospacing="1" w:after="100" w:afterAutospacing="1" w:line="240" w:lineRule="auto"/>
        <w:ind w:firstLine="475"/>
        <w:contextualSpacing/>
        <w:rPr>
          <w:rFonts w:ascii="Courier New" w:eastAsia="Times New Roman" w:hAnsi="Courier New" w:cs="Courier New"/>
          <w:sz w:val="24"/>
          <w:szCs w:val="24"/>
        </w:rPr>
      </w:pPr>
      <w:r>
        <w:rPr>
          <w:rFonts w:ascii="Courier New" w:eastAsia="Times New Roman" w:hAnsi="Courier New" w:cs="Courier New"/>
          <w:sz w:val="24"/>
          <w:szCs w:val="24"/>
        </w:rPr>
        <w:t>[Note: Paragraph (3) is addressed in issue paper 5B.]</w:t>
      </w:r>
    </w:p>
    <w:p w:rsidR="00C86282" w:rsidRDefault="00C86282" w:rsidP="006E6214">
      <w:pPr>
        <w:spacing w:after="0" w:line="240" w:lineRule="auto"/>
        <w:ind w:firstLine="475"/>
        <w:contextualSpacing/>
        <w:rPr>
          <w:rFonts w:ascii="Courier New" w:eastAsia="Times New Roman" w:hAnsi="Courier New" w:cs="Courier New"/>
          <w:sz w:val="24"/>
          <w:szCs w:val="24"/>
          <w:highlight w:val="lightGray"/>
        </w:rPr>
      </w:pPr>
    </w:p>
    <w:p w:rsidR="006E6214" w:rsidRPr="004C56CC" w:rsidRDefault="00C86282" w:rsidP="006E6214">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4C56CC">
        <w:rPr>
          <w:rFonts w:ascii="Courier New" w:eastAsia="Times New Roman" w:hAnsi="Courier New" w:cs="Courier New"/>
          <w:sz w:val="24"/>
          <w:szCs w:val="24"/>
          <w:highlight w:val="lightGray"/>
        </w:rPr>
        <w:t xml:space="preserve"> </w:t>
      </w:r>
      <w:r w:rsidR="006E6214" w:rsidRPr="004C56CC">
        <w:rPr>
          <w:rFonts w:ascii="Courier New" w:eastAsia="Times New Roman" w:hAnsi="Courier New" w:cs="Courier New"/>
          <w:sz w:val="24"/>
          <w:szCs w:val="24"/>
          <w:highlight w:val="lightGray"/>
        </w:rPr>
        <w:t xml:space="preserve">(4)  </w:t>
      </w:r>
      <w:r w:rsidR="006E6214" w:rsidRPr="004C56CC">
        <w:rPr>
          <w:rFonts w:ascii="Courier New" w:eastAsia="Times New Roman" w:hAnsi="Courier New" w:cs="Courier New"/>
          <w:iCs/>
          <w:sz w:val="24"/>
          <w:szCs w:val="24"/>
          <w:highlight w:val="lightGray"/>
          <w:u w:val="single"/>
        </w:rPr>
        <w:t xml:space="preserve">Recently arrived English </w:t>
      </w:r>
      <w:r w:rsidR="006E6214" w:rsidRPr="004C56CC">
        <w:rPr>
          <w:rFonts w:ascii="Courier New" w:eastAsia="Times New Roman" w:hAnsi="Courier New" w:cs="Courier New"/>
          <w:iCs/>
          <w:color w:val="1F497D" w:themeColor="text2"/>
          <w:sz w:val="24"/>
          <w:szCs w:val="24"/>
          <w:highlight w:val="lightGray"/>
          <w:u w:val="single"/>
        </w:rPr>
        <w:t>learners</w:t>
      </w:r>
      <w:r w:rsidR="006E6214" w:rsidRPr="004C56CC">
        <w:rPr>
          <w:rFonts w:ascii="Courier New" w:eastAsia="Times New Roman" w:hAnsi="Courier New" w:cs="Courier New"/>
          <w:i/>
          <w:iCs/>
          <w:sz w:val="24"/>
          <w:szCs w:val="24"/>
          <w:highlight w:val="lightGray"/>
        </w:rPr>
        <w:t xml:space="preserve">. </w:t>
      </w:r>
      <w:r w:rsidR="006E6214" w:rsidRPr="004C56CC">
        <w:rPr>
          <w:rFonts w:ascii="Courier New" w:eastAsia="Times New Roman" w:hAnsi="Courier New" w:cs="Courier New"/>
          <w:sz w:val="24"/>
          <w:szCs w:val="24"/>
          <w:highlight w:val="lightGray"/>
        </w:rPr>
        <w:t xml:space="preserve"> (i)(A)  A State may exempt a recently arrived English </w:t>
      </w:r>
      <w:r w:rsidR="006E6214" w:rsidRPr="004C56CC">
        <w:rPr>
          <w:rFonts w:ascii="Courier New" w:eastAsia="Times New Roman" w:hAnsi="Courier New" w:cs="Courier New"/>
          <w:color w:val="1F497D" w:themeColor="text2"/>
          <w:sz w:val="24"/>
          <w:szCs w:val="24"/>
          <w:highlight w:val="lightGray"/>
        </w:rPr>
        <w:t>learner</w:t>
      </w:r>
      <w:r w:rsidR="006E6214" w:rsidRPr="004C56CC">
        <w:rPr>
          <w:rFonts w:ascii="Courier New" w:eastAsia="Times New Roman" w:hAnsi="Courier New" w:cs="Courier New"/>
          <w:sz w:val="24"/>
          <w:szCs w:val="24"/>
          <w:highlight w:val="lightGray"/>
        </w:rPr>
        <w:t>, as defined in paragraph (</w:t>
      </w:r>
      <w:r w:rsidR="006E6214" w:rsidRPr="004C56CC">
        <w:rPr>
          <w:rFonts w:ascii="Courier New" w:eastAsia="Times New Roman" w:hAnsi="Courier New" w:cs="Courier New"/>
          <w:color w:val="1F497D" w:themeColor="text2"/>
          <w:sz w:val="24"/>
          <w:szCs w:val="24"/>
          <w:highlight w:val="lightGray"/>
        </w:rPr>
        <w:t>f</w:t>
      </w:r>
      <w:r w:rsidR="006E6214" w:rsidRPr="004C56CC">
        <w:rPr>
          <w:rFonts w:ascii="Courier New" w:eastAsia="Times New Roman" w:hAnsi="Courier New" w:cs="Courier New"/>
          <w:strike/>
          <w:color w:val="1F497D" w:themeColor="text2"/>
          <w:sz w:val="24"/>
          <w:szCs w:val="24"/>
          <w:highlight w:val="lightGray"/>
        </w:rPr>
        <w:t>e</w:t>
      </w:r>
      <w:r w:rsidR="006E6214" w:rsidRPr="004C56CC">
        <w:rPr>
          <w:rFonts w:ascii="Courier New" w:eastAsia="Times New Roman" w:hAnsi="Courier New" w:cs="Courier New"/>
          <w:sz w:val="24"/>
          <w:szCs w:val="24"/>
          <w:highlight w:val="lightGray"/>
        </w:rPr>
        <w:t>)(</w:t>
      </w:r>
      <w:r w:rsidR="006E6214" w:rsidRPr="004C56CC">
        <w:rPr>
          <w:rFonts w:ascii="Courier New" w:eastAsia="Times New Roman" w:hAnsi="Courier New" w:cs="Courier New"/>
          <w:color w:val="1F497D" w:themeColor="text2"/>
          <w:sz w:val="24"/>
          <w:szCs w:val="24"/>
          <w:highlight w:val="lightGray"/>
        </w:rPr>
        <w:t>5</w:t>
      </w:r>
      <w:r w:rsidR="006E6214" w:rsidRPr="004C56CC">
        <w:rPr>
          <w:rFonts w:ascii="Courier New" w:eastAsia="Times New Roman" w:hAnsi="Courier New" w:cs="Courier New"/>
          <w:sz w:val="24"/>
          <w:szCs w:val="24"/>
          <w:highlight w:val="lightGray"/>
        </w:rPr>
        <w:t>)(i) of this section, from one administration of the State's reading/language arts assessment under §200.2.</w:t>
      </w:r>
    </w:p>
    <w:p w:rsidR="006E6214" w:rsidRPr="004C56CC" w:rsidRDefault="006E6214" w:rsidP="006E6214">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4C56CC">
        <w:rPr>
          <w:rFonts w:ascii="Courier New" w:eastAsia="Times New Roman" w:hAnsi="Courier New" w:cs="Courier New"/>
          <w:sz w:val="24"/>
          <w:szCs w:val="24"/>
          <w:highlight w:val="lightGray"/>
        </w:rPr>
        <w:t xml:space="preserve">(B)  If the State does not assess a recently arrived English learner on the State's reading/language arts assessment, the State must count the year in which the assessment would have been administered as the first of the three years in which the student may take the State's reading/language arts assessment in a native language </w:t>
      </w:r>
      <w:r w:rsidRPr="004C56CC">
        <w:rPr>
          <w:rFonts w:ascii="Courier New" w:eastAsia="Times New Roman" w:hAnsi="Courier New" w:cs="Courier New"/>
          <w:color w:val="1F497D" w:themeColor="text2"/>
          <w:sz w:val="24"/>
          <w:szCs w:val="24"/>
          <w:highlight w:val="lightGray"/>
        </w:rPr>
        <w:t>consistent with paragraph (f</w:t>
      </w:r>
      <w:r w:rsidRPr="004C56CC">
        <w:rPr>
          <w:rFonts w:ascii="Courier New" w:eastAsia="Times New Roman" w:hAnsi="Courier New" w:cs="Courier New"/>
          <w:strike/>
          <w:color w:val="1F497D" w:themeColor="text2"/>
          <w:sz w:val="24"/>
          <w:szCs w:val="24"/>
          <w:highlight w:val="lightGray"/>
        </w:rPr>
        <w:t>e</w:t>
      </w:r>
      <w:r w:rsidRPr="004C56CC">
        <w:rPr>
          <w:rFonts w:ascii="Courier New" w:eastAsia="Times New Roman" w:hAnsi="Courier New" w:cs="Courier New"/>
          <w:color w:val="1F497D" w:themeColor="text2"/>
          <w:sz w:val="24"/>
          <w:szCs w:val="24"/>
          <w:highlight w:val="lightGray"/>
        </w:rPr>
        <w:t xml:space="preserve">)(2)(i) of this </w:t>
      </w:r>
      <w:r w:rsidRPr="004C56CC">
        <w:rPr>
          <w:rFonts w:ascii="Courier New" w:eastAsia="Times New Roman" w:hAnsi="Courier New" w:cs="Courier New"/>
          <w:sz w:val="24"/>
          <w:szCs w:val="24"/>
          <w:highlight w:val="lightGray"/>
        </w:rPr>
        <w:t>section.</w:t>
      </w:r>
    </w:p>
    <w:p w:rsidR="006E6214" w:rsidRPr="004C56CC" w:rsidRDefault="006E6214" w:rsidP="006E6214">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4C56CC">
        <w:rPr>
          <w:rFonts w:ascii="Courier New" w:eastAsia="Times New Roman" w:hAnsi="Courier New" w:cs="Courier New"/>
          <w:sz w:val="24"/>
          <w:szCs w:val="24"/>
          <w:highlight w:val="lightGray"/>
        </w:rPr>
        <w:t xml:space="preserve">(C)  The State and its LEAs must report on State and </w:t>
      </w:r>
      <w:r w:rsidRPr="004C56CC">
        <w:rPr>
          <w:rFonts w:ascii="Courier New" w:eastAsia="Times New Roman" w:hAnsi="Courier New" w:cs="Courier New"/>
          <w:color w:val="1F497D" w:themeColor="text2"/>
          <w:sz w:val="24"/>
          <w:szCs w:val="24"/>
          <w:highlight w:val="lightGray"/>
        </w:rPr>
        <w:t xml:space="preserve">local </w:t>
      </w:r>
      <w:r w:rsidRPr="004C56CC">
        <w:rPr>
          <w:rFonts w:ascii="Courier New" w:eastAsia="Times New Roman" w:hAnsi="Courier New" w:cs="Courier New"/>
          <w:sz w:val="24"/>
          <w:szCs w:val="24"/>
          <w:highlight w:val="lightGray"/>
        </w:rPr>
        <w:t xml:space="preserve">report cards </w:t>
      </w:r>
      <w:r w:rsidRPr="004C56CC">
        <w:rPr>
          <w:rFonts w:ascii="Courier New" w:eastAsia="Times New Roman" w:hAnsi="Courier New" w:cs="Courier New"/>
          <w:color w:val="1F497D" w:themeColor="text2"/>
          <w:sz w:val="24"/>
          <w:szCs w:val="24"/>
          <w:highlight w:val="lightGray"/>
        </w:rPr>
        <w:t>required</w:t>
      </w:r>
      <w:r w:rsidRPr="004C56CC">
        <w:rPr>
          <w:rFonts w:ascii="Courier New" w:eastAsia="Times New Roman" w:hAnsi="Courier New" w:cs="Courier New"/>
          <w:sz w:val="24"/>
          <w:szCs w:val="24"/>
          <w:highlight w:val="lightGray"/>
        </w:rPr>
        <w:t xml:space="preserve"> under section 1111(h) of the Act the number of recently arrived English </w:t>
      </w:r>
      <w:r w:rsidRPr="004C56CC">
        <w:rPr>
          <w:rFonts w:ascii="Courier New" w:eastAsia="Times New Roman" w:hAnsi="Courier New" w:cs="Courier New"/>
          <w:color w:val="1F497D" w:themeColor="text2"/>
          <w:sz w:val="24"/>
          <w:szCs w:val="24"/>
          <w:highlight w:val="lightGray"/>
        </w:rPr>
        <w:t xml:space="preserve">learners </w:t>
      </w:r>
      <w:r w:rsidRPr="004C56CC">
        <w:rPr>
          <w:rFonts w:ascii="Courier New" w:eastAsia="Times New Roman" w:hAnsi="Courier New" w:cs="Courier New"/>
          <w:sz w:val="24"/>
          <w:szCs w:val="24"/>
          <w:highlight w:val="lightGray"/>
        </w:rPr>
        <w:t>who are not assessed on the State's reading/language arts assessment.</w:t>
      </w:r>
    </w:p>
    <w:p w:rsidR="006E6214" w:rsidRPr="004C56CC" w:rsidRDefault="006E6214" w:rsidP="006E6214">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4C56CC">
        <w:rPr>
          <w:rFonts w:ascii="Courier New" w:eastAsia="Times New Roman" w:hAnsi="Courier New" w:cs="Courier New"/>
          <w:sz w:val="24"/>
          <w:szCs w:val="24"/>
          <w:highlight w:val="lightGray"/>
        </w:rPr>
        <w:t xml:space="preserve">(D)  Nothing in </w:t>
      </w:r>
      <w:r w:rsidRPr="004C56CC">
        <w:rPr>
          <w:rFonts w:ascii="Courier New" w:eastAsia="Times New Roman" w:hAnsi="Courier New" w:cs="Courier New"/>
          <w:color w:val="1F497D" w:themeColor="text2"/>
          <w:sz w:val="24"/>
          <w:szCs w:val="24"/>
          <w:highlight w:val="lightGray"/>
        </w:rPr>
        <w:t xml:space="preserve">this </w:t>
      </w:r>
      <w:r w:rsidRPr="004C56CC">
        <w:rPr>
          <w:rFonts w:ascii="Courier New" w:eastAsia="Times New Roman" w:hAnsi="Courier New" w:cs="Courier New"/>
          <w:sz w:val="24"/>
          <w:szCs w:val="24"/>
          <w:highlight w:val="lightGray"/>
        </w:rPr>
        <w:t xml:space="preserve">paragraph relieves an LEA from its responsibility under applicable law to provide recently arrived English </w:t>
      </w:r>
      <w:r w:rsidRPr="004C56CC">
        <w:rPr>
          <w:rFonts w:ascii="Courier New" w:eastAsia="Times New Roman" w:hAnsi="Courier New" w:cs="Courier New"/>
          <w:color w:val="1F497D" w:themeColor="text2"/>
          <w:sz w:val="24"/>
          <w:szCs w:val="24"/>
          <w:highlight w:val="lightGray"/>
        </w:rPr>
        <w:t>learners</w:t>
      </w:r>
      <w:r w:rsidRPr="004C56CC">
        <w:rPr>
          <w:rFonts w:ascii="Courier New" w:eastAsia="Times New Roman" w:hAnsi="Courier New" w:cs="Courier New"/>
          <w:sz w:val="24"/>
          <w:szCs w:val="24"/>
          <w:highlight w:val="lightGray"/>
        </w:rPr>
        <w:t xml:space="preserve"> with appropriate instruction to </w:t>
      </w:r>
      <w:r w:rsidRPr="004C56CC">
        <w:rPr>
          <w:rFonts w:ascii="Courier New" w:eastAsia="Times New Roman" w:hAnsi="Courier New" w:cs="Courier New"/>
          <w:color w:val="1F497D" w:themeColor="text2"/>
          <w:sz w:val="24"/>
          <w:szCs w:val="24"/>
          <w:highlight w:val="lightGray"/>
        </w:rPr>
        <w:t xml:space="preserve">enable </w:t>
      </w:r>
      <w:r w:rsidRPr="004C56CC">
        <w:rPr>
          <w:rFonts w:ascii="Courier New" w:eastAsia="Times New Roman" w:hAnsi="Courier New" w:cs="Courier New"/>
          <w:sz w:val="24"/>
          <w:szCs w:val="24"/>
          <w:highlight w:val="lightGray"/>
        </w:rPr>
        <w:t xml:space="preserve">them </w:t>
      </w:r>
      <w:r w:rsidRPr="004C56CC">
        <w:rPr>
          <w:rFonts w:ascii="Courier New" w:eastAsia="Times New Roman" w:hAnsi="Courier New" w:cs="Courier New"/>
          <w:color w:val="1F497D" w:themeColor="text2"/>
          <w:sz w:val="24"/>
          <w:szCs w:val="24"/>
          <w:highlight w:val="lightGray"/>
        </w:rPr>
        <w:t xml:space="preserve">to attain </w:t>
      </w:r>
      <w:r w:rsidRPr="004C56CC">
        <w:rPr>
          <w:rFonts w:ascii="Courier New" w:eastAsia="Times New Roman" w:hAnsi="Courier New" w:cs="Courier New"/>
          <w:sz w:val="24"/>
          <w:szCs w:val="24"/>
          <w:highlight w:val="lightGray"/>
        </w:rPr>
        <w:t xml:space="preserve">English language proficiency as well as </w:t>
      </w:r>
      <w:r w:rsidRPr="004C56CC">
        <w:rPr>
          <w:rFonts w:ascii="Courier New" w:eastAsia="Times New Roman" w:hAnsi="Courier New" w:cs="Courier New"/>
          <w:color w:val="1F497D" w:themeColor="text2"/>
          <w:sz w:val="24"/>
          <w:szCs w:val="24"/>
          <w:highlight w:val="lightGray"/>
        </w:rPr>
        <w:t xml:space="preserve">grade-level </w:t>
      </w:r>
      <w:r w:rsidRPr="004C56CC">
        <w:rPr>
          <w:rFonts w:ascii="Courier New" w:eastAsia="Times New Roman" w:hAnsi="Courier New" w:cs="Courier New"/>
          <w:sz w:val="24"/>
          <w:szCs w:val="24"/>
          <w:highlight w:val="lightGray"/>
        </w:rPr>
        <w:lastRenderedPageBreak/>
        <w:t>content knowledge in reading/language arts</w:t>
      </w:r>
      <w:r w:rsidRPr="004C56CC">
        <w:rPr>
          <w:rFonts w:ascii="Courier New" w:eastAsia="Times New Roman" w:hAnsi="Courier New" w:cs="Courier New"/>
          <w:color w:val="1F497D" w:themeColor="text2"/>
          <w:sz w:val="24"/>
          <w:szCs w:val="24"/>
          <w:highlight w:val="lightGray"/>
        </w:rPr>
        <w:t>,</w:t>
      </w:r>
      <w:r w:rsidRPr="004C56CC">
        <w:rPr>
          <w:rFonts w:ascii="Courier New" w:eastAsia="Times New Roman" w:hAnsi="Courier New" w:cs="Courier New"/>
          <w:sz w:val="24"/>
          <w:szCs w:val="24"/>
          <w:highlight w:val="lightGray"/>
        </w:rPr>
        <w:t xml:space="preserve"> mathematics</w:t>
      </w:r>
      <w:r w:rsidRPr="004C56CC">
        <w:rPr>
          <w:rFonts w:ascii="Courier New" w:eastAsia="Times New Roman" w:hAnsi="Courier New" w:cs="Courier New"/>
          <w:color w:val="1F497D" w:themeColor="text2"/>
          <w:sz w:val="24"/>
          <w:szCs w:val="24"/>
          <w:highlight w:val="lightGray"/>
        </w:rPr>
        <w:t>, and science</w:t>
      </w:r>
      <w:r w:rsidRPr="004C56CC">
        <w:rPr>
          <w:rFonts w:ascii="Courier New" w:eastAsia="Times New Roman" w:hAnsi="Courier New" w:cs="Courier New"/>
          <w:sz w:val="24"/>
          <w:szCs w:val="24"/>
          <w:highlight w:val="lightGray"/>
        </w:rPr>
        <w:t>.</w:t>
      </w:r>
    </w:p>
    <w:p w:rsidR="006E6214" w:rsidRPr="004C56CC" w:rsidRDefault="006E6214" w:rsidP="006E6214">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4C56CC">
        <w:rPr>
          <w:rFonts w:ascii="Courier New" w:eastAsia="Times New Roman" w:hAnsi="Courier New" w:cs="Courier New"/>
          <w:sz w:val="24"/>
          <w:szCs w:val="24"/>
          <w:highlight w:val="lightGray"/>
        </w:rPr>
        <w:t xml:space="preserve">(ii)  A State must assess the English language proficiency of a recently arrived English </w:t>
      </w:r>
      <w:r w:rsidRPr="004C56CC">
        <w:rPr>
          <w:rFonts w:ascii="Courier New" w:eastAsia="Times New Roman" w:hAnsi="Courier New" w:cs="Courier New"/>
          <w:color w:val="1F497D" w:themeColor="text2"/>
          <w:sz w:val="24"/>
          <w:szCs w:val="24"/>
          <w:highlight w:val="lightGray"/>
        </w:rPr>
        <w:t xml:space="preserve">learner </w:t>
      </w:r>
      <w:r w:rsidRPr="004C56CC">
        <w:rPr>
          <w:rFonts w:ascii="Courier New" w:eastAsia="Times New Roman" w:hAnsi="Courier New" w:cs="Courier New"/>
          <w:sz w:val="24"/>
          <w:szCs w:val="24"/>
          <w:highlight w:val="lightGray"/>
        </w:rPr>
        <w:t>pursuant to paragraph (</w:t>
      </w:r>
      <w:r w:rsidRPr="004C56CC">
        <w:rPr>
          <w:rFonts w:ascii="Courier New" w:eastAsia="Times New Roman" w:hAnsi="Courier New" w:cs="Courier New"/>
          <w:strike/>
          <w:color w:val="1F497D" w:themeColor="text2"/>
          <w:sz w:val="24"/>
          <w:szCs w:val="24"/>
          <w:highlight w:val="lightGray"/>
        </w:rPr>
        <w:t>e</w:t>
      </w:r>
      <w:r w:rsidRPr="004C56CC">
        <w:rPr>
          <w:rFonts w:ascii="Courier New" w:eastAsia="Times New Roman" w:hAnsi="Courier New" w:cs="Courier New"/>
          <w:color w:val="1F497D" w:themeColor="text2"/>
          <w:sz w:val="24"/>
          <w:szCs w:val="24"/>
          <w:highlight w:val="lightGray"/>
        </w:rPr>
        <w:t>f</w:t>
      </w:r>
      <w:r w:rsidRPr="004C56CC">
        <w:rPr>
          <w:rFonts w:ascii="Courier New" w:eastAsia="Times New Roman" w:hAnsi="Courier New" w:cs="Courier New"/>
          <w:sz w:val="24"/>
          <w:szCs w:val="24"/>
          <w:highlight w:val="lightGray"/>
        </w:rPr>
        <w:t>)(3) of this section.</w:t>
      </w:r>
    </w:p>
    <w:p w:rsidR="006E6214" w:rsidRPr="004C56CC" w:rsidRDefault="006E6214" w:rsidP="006E6214">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4C56CC">
        <w:rPr>
          <w:rFonts w:ascii="Courier New" w:eastAsia="Times New Roman" w:hAnsi="Courier New" w:cs="Courier New"/>
          <w:sz w:val="24"/>
          <w:szCs w:val="24"/>
          <w:highlight w:val="lightGray"/>
        </w:rPr>
        <w:t xml:space="preserve">(iii)  A State must assess the mathematics </w:t>
      </w:r>
      <w:r w:rsidRPr="004C56CC">
        <w:rPr>
          <w:rFonts w:ascii="Courier New" w:eastAsia="Times New Roman" w:hAnsi="Courier New" w:cs="Courier New"/>
          <w:color w:val="1F497D" w:themeColor="text2"/>
          <w:sz w:val="24"/>
          <w:szCs w:val="24"/>
          <w:highlight w:val="lightGray"/>
        </w:rPr>
        <w:t xml:space="preserve">and science </w:t>
      </w:r>
      <w:r w:rsidRPr="004C56CC">
        <w:rPr>
          <w:rFonts w:ascii="Courier New" w:eastAsia="Times New Roman" w:hAnsi="Courier New" w:cs="Courier New"/>
          <w:sz w:val="24"/>
          <w:szCs w:val="24"/>
          <w:highlight w:val="lightGray"/>
        </w:rPr>
        <w:t xml:space="preserve">achievement of a recently arrived English </w:t>
      </w:r>
      <w:r w:rsidRPr="004C56CC">
        <w:rPr>
          <w:rFonts w:ascii="Courier New" w:eastAsia="Times New Roman" w:hAnsi="Courier New" w:cs="Courier New"/>
          <w:color w:val="1F497D" w:themeColor="text2"/>
          <w:sz w:val="24"/>
          <w:szCs w:val="24"/>
          <w:highlight w:val="lightGray"/>
        </w:rPr>
        <w:t>learner</w:t>
      </w:r>
      <w:r w:rsidRPr="004C56CC">
        <w:rPr>
          <w:rFonts w:ascii="Courier New" w:eastAsia="Times New Roman" w:hAnsi="Courier New" w:cs="Courier New"/>
          <w:strike/>
          <w:sz w:val="24"/>
          <w:szCs w:val="24"/>
          <w:highlight w:val="lightGray"/>
        </w:rPr>
        <w:t xml:space="preserve"> </w:t>
      </w:r>
      <w:r w:rsidRPr="004C56CC">
        <w:rPr>
          <w:rFonts w:ascii="Courier New" w:eastAsia="Times New Roman" w:hAnsi="Courier New" w:cs="Courier New"/>
          <w:sz w:val="24"/>
          <w:szCs w:val="24"/>
          <w:highlight w:val="lightGray"/>
        </w:rPr>
        <w:t xml:space="preserve">pursuant to §200.2 </w:t>
      </w:r>
      <w:r w:rsidRPr="004C56CC">
        <w:rPr>
          <w:rFonts w:ascii="Courier New" w:eastAsia="Times New Roman" w:hAnsi="Courier New" w:cs="Courier New"/>
          <w:color w:val="1F497D" w:themeColor="text2"/>
          <w:sz w:val="24"/>
          <w:szCs w:val="24"/>
          <w:highlight w:val="lightGray"/>
        </w:rPr>
        <w:t>with the frequency described in §200.5(a)</w:t>
      </w:r>
      <w:r w:rsidRPr="004C56CC">
        <w:rPr>
          <w:rFonts w:ascii="Courier New" w:eastAsia="Times New Roman" w:hAnsi="Courier New" w:cs="Courier New"/>
          <w:sz w:val="24"/>
          <w:szCs w:val="24"/>
          <w:highlight w:val="lightGray"/>
        </w:rPr>
        <w:t>.</w:t>
      </w:r>
    </w:p>
    <w:p w:rsidR="006E6214" w:rsidRPr="004C56CC" w:rsidRDefault="006E6214" w:rsidP="006E6214">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4C56CC">
        <w:rPr>
          <w:rFonts w:ascii="Courier New" w:eastAsia="Times New Roman" w:hAnsi="Courier New" w:cs="Courier New"/>
          <w:sz w:val="24"/>
          <w:szCs w:val="24"/>
          <w:highlight w:val="lightGray"/>
        </w:rPr>
        <w:t>(</w:t>
      </w:r>
      <w:r w:rsidRPr="004C56CC">
        <w:rPr>
          <w:rFonts w:ascii="Courier New" w:eastAsia="Times New Roman" w:hAnsi="Courier New" w:cs="Courier New"/>
          <w:color w:val="1F497D" w:themeColor="text2"/>
          <w:sz w:val="24"/>
          <w:szCs w:val="24"/>
          <w:highlight w:val="lightGray"/>
        </w:rPr>
        <w:t>5</w:t>
      </w:r>
      <w:r w:rsidRPr="004C56CC">
        <w:rPr>
          <w:rFonts w:ascii="Courier New" w:eastAsia="Times New Roman" w:hAnsi="Courier New" w:cs="Courier New"/>
          <w:sz w:val="24"/>
          <w:szCs w:val="24"/>
          <w:highlight w:val="lightGray"/>
        </w:rPr>
        <w:t xml:space="preserve">)  </w:t>
      </w:r>
      <w:r w:rsidRPr="004C56CC">
        <w:rPr>
          <w:rFonts w:ascii="Courier New" w:eastAsia="Times New Roman" w:hAnsi="Courier New" w:cs="Courier New"/>
          <w:color w:val="1F497D" w:themeColor="text2"/>
          <w:sz w:val="24"/>
          <w:szCs w:val="24"/>
          <w:highlight w:val="lightGray"/>
          <w:u w:val="single"/>
        </w:rPr>
        <w:t>Definitions related to English learners</w:t>
      </w:r>
      <w:r w:rsidRPr="004C56CC">
        <w:rPr>
          <w:rFonts w:ascii="Courier New" w:eastAsia="Times New Roman" w:hAnsi="Courier New" w:cs="Courier New"/>
          <w:color w:val="1F497D" w:themeColor="text2"/>
          <w:sz w:val="24"/>
          <w:szCs w:val="24"/>
          <w:highlight w:val="lightGray"/>
        </w:rPr>
        <w:t>.</w:t>
      </w:r>
    </w:p>
    <w:p w:rsidR="006E6214" w:rsidRPr="004C56CC" w:rsidRDefault="006E6214" w:rsidP="006E6214">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4C56CC">
        <w:rPr>
          <w:rFonts w:ascii="Courier New" w:eastAsia="Times New Roman" w:hAnsi="Courier New" w:cs="Courier New"/>
          <w:color w:val="1F497D" w:themeColor="text2"/>
          <w:sz w:val="24"/>
          <w:szCs w:val="24"/>
          <w:highlight w:val="lightGray"/>
        </w:rPr>
        <w:t xml:space="preserve">(i)  </w:t>
      </w:r>
      <w:r w:rsidRPr="004C56CC">
        <w:rPr>
          <w:rFonts w:ascii="Courier New" w:eastAsia="Times New Roman" w:hAnsi="Courier New" w:cs="Courier New"/>
          <w:sz w:val="24"/>
          <w:szCs w:val="24"/>
          <w:highlight w:val="lightGray"/>
        </w:rPr>
        <w:t xml:space="preserve">A “recently arrived English </w:t>
      </w:r>
      <w:r w:rsidRPr="004C56CC">
        <w:rPr>
          <w:rFonts w:ascii="Courier New" w:eastAsia="Times New Roman" w:hAnsi="Courier New" w:cs="Courier New"/>
          <w:color w:val="1F497D" w:themeColor="text2"/>
          <w:sz w:val="24"/>
          <w:szCs w:val="24"/>
          <w:highlight w:val="lightGray"/>
        </w:rPr>
        <w:t xml:space="preserve">learner” </w:t>
      </w:r>
      <w:r w:rsidRPr="004C56CC">
        <w:rPr>
          <w:rFonts w:ascii="Courier New" w:eastAsia="Times New Roman" w:hAnsi="Courier New" w:cs="Courier New"/>
          <w:sz w:val="24"/>
          <w:szCs w:val="24"/>
          <w:highlight w:val="lightGray"/>
        </w:rPr>
        <w:t>is a</w:t>
      </w:r>
      <w:r w:rsidRPr="004C56CC">
        <w:rPr>
          <w:rFonts w:ascii="Courier New" w:eastAsia="Times New Roman" w:hAnsi="Courier New" w:cs="Courier New"/>
          <w:color w:val="1F497D" w:themeColor="text2"/>
          <w:sz w:val="24"/>
          <w:szCs w:val="24"/>
          <w:highlight w:val="lightGray"/>
        </w:rPr>
        <w:t>n</w:t>
      </w:r>
      <w:r w:rsidRPr="004C56CC">
        <w:rPr>
          <w:rFonts w:ascii="Courier New" w:eastAsia="Times New Roman" w:hAnsi="Courier New" w:cs="Courier New"/>
          <w:sz w:val="24"/>
          <w:szCs w:val="24"/>
          <w:highlight w:val="lightGray"/>
        </w:rPr>
        <w:t xml:space="preserve"> English learner who has </w:t>
      </w:r>
      <w:r w:rsidRPr="004C56CC">
        <w:rPr>
          <w:rFonts w:ascii="Courier New" w:eastAsia="Times New Roman" w:hAnsi="Courier New" w:cs="Courier New"/>
          <w:color w:val="1F497D" w:themeColor="text2"/>
          <w:sz w:val="24"/>
          <w:szCs w:val="24"/>
          <w:highlight w:val="lightGray"/>
        </w:rPr>
        <w:t xml:space="preserve">been enrolled in </w:t>
      </w:r>
      <w:r w:rsidRPr="004C56CC">
        <w:rPr>
          <w:rFonts w:ascii="Courier New" w:eastAsia="Times New Roman" w:hAnsi="Courier New" w:cs="Courier New"/>
          <w:sz w:val="24"/>
          <w:szCs w:val="24"/>
          <w:highlight w:val="lightGray"/>
        </w:rPr>
        <w:t xml:space="preserve">schools in the United States for less than twelve months. </w:t>
      </w:r>
    </w:p>
    <w:p w:rsidR="006E6214" w:rsidRPr="004C56CC" w:rsidRDefault="006E6214" w:rsidP="006E6214">
      <w:pPr>
        <w:spacing w:before="100" w:beforeAutospacing="1" w:after="100" w:afterAutospacing="1" w:line="240" w:lineRule="auto"/>
        <w:ind w:firstLine="475"/>
        <w:contextualSpacing/>
        <w:rPr>
          <w:rFonts w:ascii="Courier New" w:eastAsia="Times New Roman" w:hAnsi="Courier New" w:cs="Courier New"/>
          <w:sz w:val="24"/>
          <w:szCs w:val="24"/>
          <w:highlight w:val="lightGray"/>
        </w:rPr>
      </w:pPr>
      <w:r w:rsidRPr="004C56CC">
        <w:rPr>
          <w:rFonts w:ascii="Courier New" w:eastAsia="Times New Roman" w:hAnsi="Courier New" w:cs="Courier New"/>
          <w:color w:val="1F497D" w:themeColor="text2"/>
          <w:sz w:val="24"/>
          <w:szCs w:val="24"/>
          <w:highlight w:val="lightGray"/>
        </w:rPr>
        <w:t xml:space="preserve">(ii)  </w:t>
      </w:r>
      <w:r w:rsidRPr="004C56CC">
        <w:rPr>
          <w:rFonts w:ascii="Courier New" w:eastAsia="Times New Roman" w:hAnsi="Courier New" w:cs="Courier New"/>
          <w:sz w:val="24"/>
          <w:szCs w:val="24"/>
          <w:highlight w:val="lightGray"/>
        </w:rPr>
        <w:t>The phrase “schools in the United States” includes only schools in the 50 States and the District of Columbia.</w:t>
      </w:r>
    </w:p>
    <w:p w:rsidR="006E6214" w:rsidRPr="00C86282" w:rsidRDefault="006E6214" w:rsidP="006E6214">
      <w:pPr>
        <w:spacing w:before="100" w:beforeAutospacing="1" w:after="100" w:afterAutospacing="1" w:line="240" w:lineRule="auto"/>
        <w:ind w:firstLine="475"/>
        <w:contextualSpacing/>
        <w:rPr>
          <w:rFonts w:ascii="Courier New" w:eastAsia="Times New Roman" w:hAnsi="Courier New" w:cs="Courier New"/>
          <w:color w:val="FF0000"/>
          <w:sz w:val="24"/>
          <w:szCs w:val="24"/>
          <w:u w:val="single"/>
        </w:rPr>
      </w:pPr>
      <w:r w:rsidRPr="00C86282">
        <w:rPr>
          <w:rFonts w:ascii="Courier New" w:eastAsia="Times New Roman" w:hAnsi="Courier New" w:cs="Courier New"/>
          <w:color w:val="FF0000"/>
          <w:sz w:val="24"/>
          <w:szCs w:val="24"/>
          <w:u w:val="single"/>
        </w:rPr>
        <w:t>(g)  Students in Native American or Alaska Native language immersion schools or programs.  (1)  Except as provided in paragraph (g)(2) of this section, a State is not required to assess, using assessments written in English, student achievement in meeting the challenging State academic standards in reading/language arts for a student who is enrolled in a school or program that provides instruction primarily in a Native American or Alaska Native language if--</w:t>
      </w:r>
    </w:p>
    <w:p w:rsidR="006E6214" w:rsidRPr="00C86282" w:rsidRDefault="006E6214" w:rsidP="006E6214">
      <w:pPr>
        <w:spacing w:before="100" w:beforeAutospacing="1" w:after="100" w:afterAutospacing="1" w:line="240" w:lineRule="auto"/>
        <w:ind w:firstLine="475"/>
        <w:contextualSpacing/>
        <w:rPr>
          <w:rFonts w:ascii="Courier New" w:eastAsia="Times New Roman" w:hAnsi="Courier New" w:cs="Courier New"/>
          <w:color w:val="FF0000"/>
          <w:sz w:val="24"/>
          <w:szCs w:val="24"/>
          <w:u w:val="single"/>
        </w:rPr>
      </w:pPr>
      <w:r w:rsidRPr="00C86282">
        <w:rPr>
          <w:rFonts w:ascii="Courier New" w:eastAsia="Times New Roman" w:hAnsi="Courier New" w:cs="Courier New"/>
          <w:color w:val="FF0000"/>
          <w:sz w:val="24"/>
          <w:szCs w:val="24"/>
          <w:u w:val="single"/>
        </w:rPr>
        <w:t>(i)  The State provides an assessment of reading/language arts in the Native American or Alaska Native language to all students in the school or program, consistent with the requirements of §200.2;</w:t>
      </w:r>
    </w:p>
    <w:p w:rsidR="006E6214" w:rsidRPr="00C86282" w:rsidRDefault="006E6214" w:rsidP="006E6214">
      <w:pPr>
        <w:spacing w:before="100" w:beforeAutospacing="1" w:after="100" w:afterAutospacing="1" w:line="240" w:lineRule="auto"/>
        <w:ind w:firstLine="475"/>
        <w:contextualSpacing/>
        <w:rPr>
          <w:rFonts w:ascii="Courier New" w:eastAsia="Times New Roman" w:hAnsi="Courier New" w:cs="Courier New"/>
          <w:color w:val="FF0000"/>
          <w:sz w:val="24"/>
          <w:szCs w:val="24"/>
          <w:u w:val="single"/>
        </w:rPr>
      </w:pPr>
      <w:r w:rsidRPr="00C86282">
        <w:rPr>
          <w:rFonts w:ascii="Courier New" w:eastAsia="Times New Roman" w:hAnsi="Courier New" w:cs="Courier New"/>
          <w:color w:val="FF0000"/>
          <w:sz w:val="24"/>
          <w:szCs w:val="24"/>
          <w:u w:val="single"/>
        </w:rPr>
        <w:t>(ii)  The State submits the assessment of reading/language arts in the Native American or Alaska Native language for peer review as part of its State assessment system, consistent with §200.2(d); and</w:t>
      </w:r>
    </w:p>
    <w:p w:rsidR="006E6214" w:rsidRPr="00C86282" w:rsidRDefault="006E6214" w:rsidP="006E6214">
      <w:pPr>
        <w:spacing w:before="100" w:beforeAutospacing="1" w:after="100" w:afterAutospacing="1" w:line="240" w:lineRule="auto"/>
        <w:ind w:firstLine="475"/>
        <w:contextualSpacing/>
        <w:rPr>
          <w:rFonts w:ascii="Courier New" w:eastAsia="Times New Roman" w:hAnsi="Courier New" w:cs="Courier New"/>
          <w:color w:val="FF0000"/>
          <w:sz w:val="24"/>
          <w:szCs w:val="24"/>
          <w:u w:val="single"/>
        </w:rPr>
      </w:pPr>
      <w:r w:rsidRPr="00C86282">
        <w:rPr>
          <w:rFonts w:ascii="Courier New" w:eastAsia="Times New Roman" w:hAnsi="Courier New" w:cs="Courier New"/>
          <w:color w:val="FF0000"/>
          <w:sz w:val="24"/>
          <w:szCs w:val="24"/>
          <w:u w:val="single"/>
        </w:rPr>
        <w:t>(iii)  For an English learner, as defined in section 8101(2)(C)(ii) of the Act, the State continues to assess the English language proficiency of such English learner, using the annual English language proficiency assessment required under §200.6(f)(3), and provides appropriate services to enable him or her to attain proficiency in English.</w:t>
      </w:r>
    </w:p>
    <w:p w:rsidR="006E6214" w:rsidRPr="0040539C" w:rsidRDefault="006E6214" w:rsidP="00C86282">
      <w:pPr>
        <w:spacing w:before="100" w:beforeAutospacing="1" w:after="100" w:afterAutospacing="1" w:line="240" w:lineRule="auto"/>
        <w:ind w:firstLine="475"/>
        <w:contextualSpacing/>
        <w:rPr>
          <w:rFonts w:ascii="Courier New" w:hAnsi="Courier New" w:cs="Courier New"/>
          <w:color w:val="FF0000"/>
          <w:sz w:val="24"/>
          <w:szCs w:val="24"/>
          <w:u w:val="single"/>
        </w:rPr>
      </w:pPr>
      <w:r w:rsidRPr="00C86282">
        <w:rPr>
          <w:rFonts w:ascii="Courier New" w:hAnsi="Courier New" w:cs="Courier New"/>
          <w:color w:val="FF0000"/>
          <w:sz w:val="24"/>
          <w:szCs w:val="24"/>
          <w:u w:val="single"/>
        </w:rPr>
        <w:t>(2)  Notwithstanding §200.2(f)(2), the State</w:t>
      </w:r>
      <w:r w:rsidR="00071F09">
        <w:rPr>
          <w:rFonts w:ascii="Courier New" w:hAnsi="Courier New" w:cs="Courier New"/>
          <w:color w:val="FF0000"/>
          <w:sz w:val="24"/>
          <w:szCs w:val="24"/>
          <w:u w:val="single"/>
        </w:rPr>
        <w:t xml:space="preserve"> must</w:t>
      </w:r>
      <w:r w:rsidRPr="00C86282">
        <w:rPr>
          <w:rFonts w:ascii="Courier New" w:hAnsi="Courier New" w:cs="Courier New"/>
          <w:color w:val="FF0000"/>
          <w:sz w:val="24"/>
          <w:szCs w:val="24"/>
          <w:u w:val="single"/>
        </w:rPr>
        <w:t xml:space="preserve"> assess under 200.5(a)(1)(i)(A), using assessments written in English, the achievement of each student enrolled in such a school or program in meeting the challenging State academic standards in reading/language arts by no later than the end of the eighth </w:t>
      </w:r>
      <w:r w:rsidRPr="0040539C">
        <w:rPr>
          <w:rFonts w:ascii="Courier New" w:hAnsi="Courier New" w:cs="Courier New"/>
          <w:color w:val="FF0000"/>
          <w:sz w:val="24"/>
          <w:szCs w:val="24"/>
          <w:u w:val="single"/>
        </w:rPr>
        <w:t>grade.</w:t>
      </w:r>
    </w:p>
    <w:p w:rsidR="0040539C" w:rsidRPr="0011667A" w:rsidRDefault="0040539C" w:rsidP="0040539C">
      <w:pPr>
        <w:spacing w:before="100" w:beforeAutospacing="1" w:after="100" w:afterAutospacing="1" w:line="240" w:lineRule="auto"/>
        <w:ind w:firstLine="475"/>
        <w:contextualSpacing/>
        <w:rPr>
          <w:rFonts w:ascii="Garamond" w:hAnsi="Garamond"/>
          <w:color w:val="FF0000"/>
          <w:sz w:val="24"/>
          <w:szCs w:val="24"/>
        </w:rPr>
      </w:pPr>
      <w:r w:rsidRPr="0040539C">
        <w:rPr>
          <w:rFonts w:ascii="Courier New" w:hAnsi="Courier New" w:cs="Courier New"/>
          <w:color w:val="FF0000"/>
          <w:sz w:val="24"/>
          <w:szCs w:val="24"/>
          <w:u w:val="single"/>
        </w:rPr>
        <w:lastRenderedPageBreak/>
        <w:t>(</w:t>
      </w:r>
      <w:r w:rsidR="00357E81" w:rsidRPr="004D54B0">
        <w:rPr>
          <w:rFonts w:ascii="Courier New" w:hAnsi="Courier New" w:cs="Courier New"/>
          <w:color w:val="FF0000"/>
          <w:sz w:val="24"/>
          <w:szCs w:val="24"/>
          <w:u w:val="single"/>
        </w:rPr>
        <w:t>h</w:t>
      </w:r>
      <w:r w:rsidRPr="0040539C">
        <w:rPr>
          <w:rFonts w:ascii="Courier New" w:hAnsi="Courier New" w:cs="Courier New"/>
          <w:color w:val="FF0000"/>
          <w:sz w:val="24"/>
          <w:szCs w:val="24"/>
          <w:u w:val="single"/>
        </w:rPr>
        <w:t xml:space="preserve">)  </w:t>
      </w:r>
      <w:r w:rsidR="00357E81" w:rsidRPr="004D54B0">
        <w:rPr>
          <w:rFonts w:ascii="Courier New" w:hAnsi="Courier New" w:cs="Courier New"/>
          <w:color w:val="FF0000"/>
          <w:sz w:val="24"/>
          <w:szCs w:val="24"/>
          <w:u w:val="single"/>
        </w:rPr>
        <w:t>Definition</w:t>
      </w:r>
      <w:r w:rsidR="00357E81">
        <w:rPr>
          <w:rFonts w:ascii="Courier New" w:hAnsi="Courier New" w:cs="Courier New"/>
          <w:color w:val="FF0000"/>
          <w:sz w:val="24"/>
          <w:szCs w:val="24"/>
          <w:u w:val="single"/>
        </w:rPr>
        <w:t xml:space="preserve">.  </w:t>
      </w:r>
      <w:r w:rsidRPr="0040539C">
        <w:rPr>
          <w:rFonts w:ascii="Courier New" w:hAnsi="Courier New" w:cs="Courier New"/>
          <w:color w:val="FF0000"/>
          <w:sz w:val="24"/>
          <w:szCs w:val="24"/>
          <w:u w:val="single"/>
        </w:rPr>
        <w:t xml:space="preserve">For the purpose of </w:t>
      </w:r>
      <w:r w:rsidR="00357E81">
        <w:rPr>
          <w:rFonts w:ascii="Courier New" w:hAnsi="Courier New" w:cs="Courier New"/>
          <w:color w:val="FF0000"/>
          <w:sz w:val="24"/>
          <w:szCs w:val="24"/>
          <w:u w:val="single"/>
        </w:rPr>
        <w:t>th</w:t>
      </w:r>
      <w:r w:rsidRPr="0040539C">
        <w:rPr>
          <w:rFonts w:ascii="Courier New" w:hAnsi="Courier New" w:cs="Courier New"/>
          <w:color w:val="FF0000"/>
          <w:sz w:val="24"/>
          <w:szCs w:val="24"/>
          <w:u w:val="single"/>
        </w:rPr>
        <w:t xml:space="preserve">is section, the term “Native American” </w:t>
      </w:r>
      <w:r w:rsidR="00071F09">
        <w:rPr>
          <w:rFonts w:ascii="Courier New" w:hAnsi="Courier New" w:cs="Courier New"/>
          <w:color w:val="FF0000"/>
          <w:sz w:val="24"/>
          <w:szCs w:val="24"/>
          <w:u w:val="single"/>
        </w:rPr>
        <w:t>means</w:t>
      </w:r>
      <w:r w:rsidRPr="0040539C">
        <w:rPr>
          <w:rFonts w:ascii="Courier New" w:hAnsi="Courier New" w:cs="Courier New"/>
          <w:color w:val="FF0000"/>
          <w:sz w:val="24"/>
          <w:szCs w:val="24"/>
          <w:u w:val="single"/>
        </w:rPr>
        <w:t xml:space="preserve"> “an Indian, Native Hawaiian, or Native American Pacific Islander.”</w:t>
      </w:r>
    </w:p>
    <w:p w:rsidR="0040539C" w:rsidRPr="00CB302B" w:rsidRDefault="0040539C" w:rsidP="00C86282">
      <w:pPr>
        <w:spacing w:before="100" w:beforeAutospacing="1" w:after="100" w:afterAutospacing="1" w:line="240" w:lineRule="auto"/>
        <w:ind w:firstLine="475"/>
        <w:contextualSpacing/>
        <w:rPr>
          <w:rFonts w:ascii="Garamond" w:hAnsi="Garamond" w:cs="Calibri"/>
          <w:bCs/>
          <w:sz w:val="24"/>
          <w:szCs w:val="24"/>
        </w:rPr>
      </w:pPr>
    </w:p>
    <w:sectPr w:rsidR="0040539C" w:rsidRPr="00CB302B" w:rsidSect="003646FE">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0E11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34B" w:rsidRDefault="002A734B" w:rsidP="00E77EC3">
      <w:pPr>
        <w:spacing w:after="0" w:line="240" w:lineRule="auto"/>
      </w:pPr>
      <w:r>
        <w:separator/>
      </w:r>
    </w:p>
  </w:endnote>
  <w:endnote w:type="continuationSeparator" w:id="0">
    <w:p w:rsidR="002A734B" w:rsidRDefault="002A734B" w:rsidP="00E77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F09" w:rsidRDefault="00071F09" w:rsidP="002B1AE3">
    <w:pPr>
      <w:pStyle w:val="Footer"/>
      <w:rPr>
        <w:rFonts w:ascii="Garamond" w:hAnsi="Garamond"/>
        <w:noProof/>
        <w:sz w:val="24"/>
        <w:szCs w:val="24"/>
      </w:rPr>
    </w:pPr>
  </w:p>
  <w:p w:rsidR="002B1AE3" w:rsidRPr="00A04FC2" w:rsidRDefault="002B1AE3" w:rsidP="002B1AE3">
    <w:pPr>
      <w:pStyle w:val="Footer"/>
      <w:rPr>
        <w:rFonts w:ascii="Garamond" w:hAnsi="Garamond"/>
        <w:sz w:val="24"/>
        <w:szCs w:val="24"/>
      </w:rPr>
    </w:pPr>
    <w:r w:rsidRPr="00A04FC2">
      <w:rPr>
        <w:rFonts w:ascii="Garamond" w:hAnsi="Garamond"/>
        <w:noProof/>
        <w:sz w:val="24"/>
        <w:szCs w:val="24"/>
      </w:rPr>
      <w:t xml:space="preserve">Key: Black text is carried over from previous regulations. </w:t>
    </w:r>
    <w:r w:rsidRPr="00A04FC2">
      <w:rPr>
        <w:rFonts w:ascii="Garamond" w:hAnsi="Garamond"/>
        <w:noProof/>
        <w:color w:val="1F497D" w:themeColor="text2"/>
        <w:sz w:val="24"/>
        <w:szCs w:val="24"/>
      </w:rPr>
      <w:t xml:space="preserve">Blue </w:t>
    </w:r>
    <w:r w:rsidRPr="00A04FC2">
      <w:rPr>
        <w:rFonts w:ascii="Garamond" w:hAnsi="Garamond"/>
        <w:noProof/>
        <w:sz w:val="24"/>
        <w:szCs w:val="24"/>
      </w:rPr>
      <w:t xml:space="preserve">text comes directly from the ESEA statute, as amended by ESSA. </w:t>
    </w:r>
    <w:r w:rsidRPr="00A04FC2">
      <w:rPr>
        <w:rFonts w:ascii="Garamond" w:hAnsi="Garamond"/>
        <w:noProof/>
        <w:color w:val="FF0000"/>
        <w:sz w:val="24"/>
        <w:szCs w:val="24"/>
      </w:rPr>
      <w:t xml:space="preserve">Red </w:t>
    </w:r>
    <w:r w:rsidRPr="00A04FC2">
      <w:rPr>
        <w:rFonts w:ascii="Garamond" w:hAnsi="Garamond"/>
        <w:noProof/>
        <w:sz w:val="24"/>
        <w:szCs w:val="24"/>
      </w:rPr>
      <w:t xml:space="preserve">text builds on the statute. </w:t>
    </w:r>
    <w:r w:rsidRPr="00A04FC2">
      <w:rPr>
        <w:rFonts w:ascii="Garamond" w:hAnsi="Garamond"/>
        <w:b/>
        <w:noProof/>
        <w:color w:val="1F497D" w:themeColor="text2"/>
        <w:sz w:val="24"/>
        <w:szCs w:val="24"/>
      </w:rPr>
      <w:t>Bolded</w:t>
    </w:r>
    <w:r w:rsidRPr="00A04FC2">
      <w:rPr>
        <w:rFonts w:ascii="Garamond" w:hAnsi="Garamond"/>
        <w:noProof/>
        <w:color w:val="1F497D" w:themeColor="text2"/>
        <w:sz w:val="24"/>
        <w:szCs w:val="24"/>
      </w:rPr>
      <w:t xml:space="preserve"> </w:t>
    </w:r>
    <w:r w:rsidRPr="00A04FC2">
      <w:rPr>
        <w:rFonts w:ascii="Garamond" w:hAnsi="Garamond"/>
        <w:noProof/>
        <w:sz w:val="24"/>
        <w:szCs w:val="24"/>
      </w:rPr>
      <w:t xml:space="preserve">items are factual corrections. </w:t>
    </w:r>
    <w:r w:rsidRPr="00A04FC2">
      <w:rPr>
        <w:rFonts w:ascii="Garamond" w:hAnsi="Garamond"/>
        <w:noProof/>
        <w:sz w:val="24"/>
        <w:szCs w:val="24"/>
        <w:u w:val="single"/>
      </w:rPr>
      <w:t>Underlined</w:t>
    </w:r>
    <w:r w:rsidRPr="00A04FC2">
      <w:rPr>
        <w:rFonts w:ascii="Garamond" w:hAnsi="Garamond"/>
        <w:noProof/>
        <w:sz w:val="24"/>
        <w:szCs w:val="24"/>
      </w:rPr>
      <w:t xml:space="preserve"> text is new in session 3. </w:t>
    </w:r>
    <w:r w:rsidR="00F6742C">
      <w:rPr>
        <w:rFonts w:ascii="Garamond" w:hAnsi="Garamond"/>
        <w:sz w:val="24"/>
        <w:szCs w:val="24"/>
      </w:rPr>
      <w:t>Unshaded text denotes areas of primary consideration for session 3.</w:t>
    </w:r>
  </w:p>
  <w:p w:rsidR="002B1AE3" w:rsidRPr="00CB302B" w:rsidRDefault="002B1AE3" w:rsidP="00CB302B">
    <w:pPr>
      <w:pStyle w:val="Footer"/>
      <w:rPr>
        <w:rFonts w:ascii="Garamond" w:hAnsi="Garamond"/>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6FE" w:rsidRPr="003646FE" w:rsidRDefault="003646FE">
    <w:pPr>
      <w:pStyle w:val="Footer"/>
      <w:rPr>
        <w:rFonts w:ascii="Garamond" w:hAnsi="Garamond"/>
        <w:sz w:val="24"/>
        <w:szCs w:val="24"/>
      </w:rPr>
    </w:pPr>
    <w:r w:rsidRPr="003646FE">
      <w:rPr>
        <w:rFonts w:ascii="Garamond" w:hAnsi="Garamond"/>
        <w:sz w:val="24"/>
        <w:szCs w:val="24"/>
      </w:rPr>
      <w:t>4/1</w:t>
    </w:r>
    <w:r w:rsidR="001B2793">
      <w:rPr>
        <w:rFonts w:ascii="Garamond" w:hAnsi="Garamond"/>
        <w:sz w:val="24"/>
        <w:szCs w:val="24"/>
      </w:rPr>
      <w:t>5</w:t>
    </w:r>
    <w:r w:rsidRPr="003646FE">
      <w:rPr>
        <w:rFonts w:ascii="Garamond" w:hAnsi="Garamond"/>
        <w:sz w:val="24"/>
        <w:szCs w:val="24"/>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34B" w:rsidRDefault="002A734B" w:rsidP="00E77EC3">
      <w:pPr>
        <w:spacing w:after="0" w:line="240" w:lineRule="auto"/>
      </w:pPr>
      <w:r>
        <w:separator/>
      </w:r>
    </w:p>
  </w:footnote>
  <w:footnote w:type="continuationSeparator" w:id="0">
    <w:p w:rsidR="002A734B" w:rsidRDefault="002A734B" w:rsidP="00E77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F09" w:rsidRPr="00A04FC2" w:rsidRDefault="001B2793" w:rsidP="00071F09">
    <w:pPr>
      <w:pStyle w:val="Footer"/>
      <w:rPr>
        <w:rFonts w:ascii="Garamond" w:hAnsi="Garamond"/>
        <w:noProof/>
        <w:sz w:val="24"/>
        <w:szCs w:val="24"/>
      </w:rPr>
    </w:pPr>
    <w:r>
      <w:rPr>
        <w:rFonts w:ascii="Garamond" w:hAnsi="Garamond"/>
        <w:sz w:val="24"/>
        <w:szCs w:val="24"/>
      </w:rPr>
      <w:t>4/15</w:t>
    </w:r>
    <w:r w:rsidR="00071F09" w:rsidRPr="00A04FC2">
      <w:rPr>
        <w:rFonts w:ascii="Garamond" w:hAnsi="Garamond"/>
        <w:sz w:val="24"/>
        <w:szCs w:val="24"/>
      </w:rPr>
      <w:t>/2016</w:t>
    </w:r>
    <w:r w:rsidR="00071F09" w:rsidRPr="00A04FC2">
      <w:rPr>
        <w:rFonts w:ascii="Garamond" w:hAnsi="Garamond"/>
        <w:sz w:val="24"/>
        <w:szCs w:val="24"/>
      </w:rPr>
      <w:tab/>
    </w:r>
    <w:r w:rsidR="00071F09" w:rsidRPr="00A04FC2">
      <w:rPr>
        <w:rFonts w:ascii="Garamond" w:hAnsi="Garamond"/>
        <w:sz w:val="24"/>
        <w:szCs w:val="24"/>
      </w:rPr>
      <w:tab/>
    </w:r>
    <w:r w:rsidR="00071F09" w:rsidRPr="00A04FC2">
      <w:rPr>
        <w:rFonts w:ascii="Garamond" w:hAnsi="Garamond"/>
        <w:sz w:val="24"/>
        <w:szCs w:val="24"/>
      </w:rPr>
      <w:fldChar w:fldCharType="begin"/>
    </w:r>
    <w:r w:rsidR="00071F09" w:rsidRPr="00A04FC2">
      <w:rPr>
        <w:rFonts w:ascii="Garamond" w:hAnsi="Garamond"/>
        <w:sz w:val="24"/>
        <w:szCs w:val="24"/>
      </w:rPr>
      <w:instrText xml:space="preserve"> PAGE   \* MERGEFORMAT </w:instrText>
    </w:r>
    <w:r w:rsidR="00071F09" w:rsidRPr="00A04FC2">
      <w:rPr>
        <w:rFonts w:ascii="Garamond" w:hAnsi="Garamond"/>
        <w:sz w:val="24"/>
        <w:szCs w:val="24"/>
      </w:rPr>
      <w:fldChar w:fldCharType="separate"/>
    </w:r>
    <w:r w:rsidR="00202046">
      <w:rPr>
        <w:rFonts w:ascii="Garamond" w:hAnsi="Garamond"/>
        <w:noProof/>
        <w:sz w:val="24"/>
        <w:szCs w:val="24"/>
      </w:rPr>
      <w:t>6</w:t>
    </w:r>
    <w:r w:rsidR="00071F09" w:rsidRPr="00A04FC2">
      <w:rPr>
        <w:rFonts w:ascii="Garamond" w:hAnsi="Garamond"/>
        <w:noProof/>
        <w:sz w:val="24"/>
        <w:szCs w:val="24"/>
      </w:rPr>
      <w:fldChar w:fldCharType="end"/>
    </w:r>
  </w:p>
  <w:p w:rsidR="00071F09" w:rsidRDefault="00071F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45AC"/>
    <w:multiLevelType w:val="hybridMultilevel"/>
    <w:tmpl w:val="4A027EC2"/>
    <w:lvl w:ilvl="0" w:tplc="C4C681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61E75"/>
    <w:multiLevelType w:val="hybridMultilevel"/>
    <w:tmpl w:val="419EA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2569B9"/>
    <w:multiLevelType w:val="hybridMultilevel"/>
    <w:tmpl w:val="B19AF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FC3760"/>
    <w:multiLevelType w:val="hybridMultilevel"/>
    <w:tmpl w:val="3C2602F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05014E"/>
    <w:multiLevelType w:val="hybridMultilevel"/>
    <w:tmpl w:val="6F0482AC"/>
    <w:lvl w:ilvl="0" w:tplc="775C87E8">
      <w:start w:val="1"/>
      <w:numFmt w:val="upperLetter"/>
      <w:lvlText w:val="(%1)"/>
      <w:lvlJc w:val="left"/>
      <w:pPr>
        <w:ind w:left="1690" w:hanging="1215"/>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5">
    <w:nsid w:val="34C41006"/>
    <w:multiLevelType w:val="hybridMultilevel"/>
    <w:tmpl w:val="B510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787B44"/>
    <w:multiLevelType w:val="hybridMultilevel"/>
    <w:tmpl w:val="47B8DE82"/>
    <w:lvl w:ilvl="0" w:tplc="D00CE898">
      <w:numFmt w:val="bullet"/>
      <w:lvlText w:val=""/>
      <w:lvlJc w:val="left"/>
      <w:pPr>
        <w:ind w:left="1080" w:hanging="360"/>
      </w:pPr>
      <w:rPr>
        <w:rFonts w:ascii="Symbol" w:eastAsia="Calibri" w:hAnsi="Symbol" w:cs="Times New Roman" w:hint="default"/>
        <w:b/>
        <w:u w:val="no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B141ED4"/>
    <w:multiLevelType w:val="hybridMultilevel"/>
    <w:tmpl w:val="DEBC4D2E"/>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766B25DA"/>
    <w:multiLevelType w:val="hybridMultilevel"/>
    <w:tmpl w:val="C190671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8"/>
  </w:num>
  <w:num w:numId="4">
    <w:abstractNumId w:val="2"/>
  </w:num>
  <w:num w:numId="5">
    <w:abstractNumId w:val="6"/>
  </w:num>
  <w:num w:numId="6">
    <w:abstractNumId w:val="5"/>
  </w:num>
  <w:num w:numId="7">
    <w:abstractNumId w:val="1"/>
  </w:num>
  <w:num w:numId="8">
    <w:abstractNumId w:val="4"/>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dona, Mario R. EOP/WHO">
    <w15:presenceInfo w15:providerId="None" w15:userId="Cardona, Mario R. EOP/WHO"/>
  </w15:person>
  <w15:person w15:author="Turner, Melissa">
    <w15:presenceInfo w15:providerId="AD" w15:userId="S-1-5-21-1454471165-117609710-725345543-412614"/>
  </w15:person>
  <w15:person w15:author="Carroll, William">
    <w15:presenceInfo w15:providerId="AD" w15:userId="S-1-5-21-1454471165-117609710-725345543-86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A3C"/>
    <w:rsid w:val="000005F5"/>
    <w:rsid w:val="00011B4C"/>
    <w:rsid w:val="0002764A"/>
    <w:rsid w:val="000354B9"/>
    <w:rsid w:val="00035DC8"/>
    <w:rsid w:val="000450FB"/>
    <w:rsid w:val="00045727"/>
    <w:rsid w:val="00052958"/>
    <w:rsid w:val="00057BF0"/>
    <w:rsid w:val="00071F09"/>
    <w:rsid w:val="00075944"/>
    <w:rsid w:val="00076448"/>
    <w:rsid w:val="00077CA4"/>
    <w:rsid w:val="00080E10"/>
    <w:rsid w:val="0008524C"/>
    <w:rsid w:val="00085D2C"/>
    <w:rsid w:val="00097D4B"/>
    <w:rsid w:val="000A230B"/>
    <w:rsid w:val="000A2B7D"/>
    <w:rsid w:val="000A3E5B"/>
    <w:rsid w:val="000A51BA"/>
    <w:rsid w:val="000A6262"/>
    <w:rsid w:val="000B356C"/>
    <w:rsid w:val="000B5470"/>
    <w:rsid w:val="000B6695"/>
    <w:rsid w:val="000C73FC"/>
    <w:rsid w:val="000C78D5"/>
    <w:rsid w:val="000C7EC3"/>
    <w:rsid w:val="000E54A6"/>
    <w:rsid w:val="000E7E42"/>
    <w:rsid w:val="000F0535"/>
    <w:rsid w:val="000F3050"/>
    <w:rsid w:val="000F4D00"/>
    <w:rsid w:val="00100057"/>
    <w:rsid w:val="0010360F"/>
    <w:rsid w:val="001103FE"/>
    <w:rsid w:val="0011667A"/>
    <w:rsid w:val="001223F7"/>
    <w:rsid w:val="00124D7B"/>
    <w:rsid w:val="0012751A"/>
    <w:rsid w:val="0012781A"/>
    <w:rsid w:val="00134618"/>
    <w:rsid w:val="00144604"/>
    <w:rsid w:val="00154E11"/>
    <w:rsid w:val="0018314C"/>
    <w:rsid w:val="00186256"/>
    <w:rsid w:val="00195E30"/>
    <w:rsid w:val="001A1C12"/>
    <w:rsid w:val="001A412D"/>
    <w:rsid w:val="001B02A8"/>
    <w:rsid w:val="001B0DAE"/>
    <w:rsid w:val="001B2793"/>
    <w:rsid w:val="001B7365"/>
    <w:rsid w:val="001C1F9C"/>
    <w:rsid w:val="001E1BF5"/>
    <w:rsid w:val="001E4D4A"/>
    <w:rsid w:val="001E5328"/>
    <w:rsid w:val="001E6DA7"/>
    <w:rsid w:val="001F179C"/>
    <w:rsid w:val="001F7E62"/>
    <w:rsid w:val="00200ED6"/>
    <w:rsid w:val="002010AF"/>
    <w:rsid w:val="00202046"/>
    <w:rsid w:val="00213835"/>
    <w:rsid w:val="00214B58"/>
    <w:rsid w:val="00226D54"/>
    <w:rsid w:val="00230569"/>
    <w:rsid w:val="002475E9"/>
    <w:rsid w:val="00250639"/>
    <w:rsid w:val="002532B2"/>
    <w:rsid w:val="002600C7"/>
    <w:rsid w:val="0026738D"/>
    <w:rsid w:val="00275F63"/>
    <w:rsid w:val="00281CB4"/>
    <w:rsid w:val="00283B41"/>
    <w:rsid w:val="00294003"/>
    <w:rsid w:val="0029776F"/>
    <w:rsid w:val="002A734B"/>
    <w:rsid w:val="002B1AE3"/>
    <w:rsid w:val="002C34F3"/>
    <w:rsid w:val="002D0315"/>
    <w:rsid w:val="002D067C"/>
    <w:rsid w:val="002D54FF"/>
    <w:rsid w:val="002D71E6"/>
    <w:rsid w:val="002F15E5"/>
    <w:rsid w:val="002F3743"/>
    <w:rsid w:val="002F380D"/>
    <w:rsid w:val="002F3852"/>
    <w:rsid w:val="00303515"/>
    <w:rsid w:val="00324E35"/>
    <w:rsid w:val="00333059"/>
    <w:rsid w:val="00333B51"/>
    <w:rsid w:val="00336F9D"/>
    <w:rsid w:val="003416A2"/>
    <w:rsid w:val="00341A4C"/>
    <w:rsid w:val="00345658"/>
    <w:rsid w:val="003505F4"/>
    <w:rsid w:val="00357E81"/>
    <w:rsid w:val="00361C36"/>
    <w:rsid w:val="003646FE"/>
    <w:rsid w:val="003666BA"/>
    <w:rsid w:val="003759F1"/>
    <w:rsid w:val="00375DEB"/>
    <w:rsid w:val="00380074"/>
    <w:rsid w:val="00380767"/>
    <w:rsid w:val="0038513C"/>
    <w:rsid w:val="0038552F"/>
    <w:rsid w:val="0038669F"/>
    <w:rsid w:val="003924BF"/>
    <w:rsid w:val="003A13A0"/>
    <w:rsid w:val="003A354B"/>
    <w:rsid w:val="003A762F"/>
    <w:rsid w:val="003B249D"/>
    <w:rsid w:val="003C34ED"/>
    <w:rsid w:val="003D085E"/>
    <w:rsid w:val="003D2B42"/>
    <w:rsid w:val="003D3D15"/>
    <w:rsid w:val="0040409A"/>
    <w:rsid w:val="00404BD7"/>
    <w:rsid w:val="0040539C"/>
    <w:rsid w:val="00413CCF"/>
    <w:rsid w:val="004159DF"/>
    <w:rsid w:val="00417307"/>
    <w:rsid w:val="00425D4F"/>
    <w:rsid w:val="00426755"/>
    <w:rsid w:val="00435CB1"/>
    <w:rsid w:val="00437CFE"/>
    <w:rsid w:val="00441A62"/>
    <w:rsid w:val="0044474E"/>
    <w:rsid w:val="00445E52"/>
    <w:rsid w:val="004541E5"/>
    <w:rsid w:val="004565F9"/>
    <w:rsid w:val="004611A0"/>
    <w:rsid w:val="00461CEE"/>
    <w:rsid w:val="00464965"/>
    <w:rsid w:val="0046768F"/>
    <w:rsid w:val="004910D1"/>
    <w:rsid w:val="00492049"/>
    <w:rsid w:val="0049211F"/>
    <w:rsid w:val="00494153"/>
    <w:rsid w:val="004A141A"/>
    <w:rsid w:val="004A5C7D"/>
    <w:rsid w:val="004A6841"/>
    <w:rsid w:val="004B2FA4"/>
    <w:rsid w:val="004B3604"/>
    <w:rsid w:val="004D43BC"/>
    <w:rsid w:val="004D54B0"/>
    <w:rsid w:val="00507C6D"/>
    <w:rsid w:val="00516863"/>
    <w:rsid w:val="005335EC"/>
    <w:rsid w:val="00533AF0"/>
    <w:rsid w:val="0054044C"/>
    <w:rsid w:val="00541EB2"/>
    <w:rsid w:val="00544679"/>
    <w:rsid w:val="0054476F"/>
    <w:rsid w:val="00547859"/>
    <w:rsid w:val="0056097E"/>
    <w:rsid w:val="005622E2"/>
    <w:rsid w:val="00562DF2"/>
    <w:rsid w:val="005815E7"/>
    <w:rsid w:val="005963D2"/>
    <w:rsid w:val="005A274E"/>
    <w:rsid w:val="005B14F8"/>
    <w:rsid w:val="005B2650"/>
    <w:rsid w:val="005C40A8"/>
    <w:rsid w:val="005E47EB"/>
    <w:rsid w:val="005F776D"/>
    <w:rsid w:val="00602439"/>
    <w:rsid w:val="00607C0F"/>
    <w:rsid w:val="00612B2E"/>
    <w:rsid w:val="00616957"/>
    <w:rsid w:val="00616D89"/>
    <w:rsid w:val="00624B15"/>
    <w:rsid w:val="00627F1C"/>
    <w:rsid w:val="00641801"/>
    <w:rsid w:val="00643A38"/>
    <w:rsid w:val="00646F83"/>
    <w:rsid w:val="00661FBB"/>
    <w:rsid w:val="00663DF8"/>
    <w:rsid w:val="00674668"/>
    <w:rsid w:val="00682138"/>
    <w:rsid w:val="00682269"/>
    <w:rsid w:val="006839F3"/>
    <w:rsid w:val="00684D9A"/>
    <w:rsid w:val="006876F2"/>
    <w:rsid w:val="006978C7"/>
    <w:rsid w:val="00697FB4"/>
    <w:rsid w:val="006A10BE"/>
    <w:rsid w:val="006A2DD5"/>
    <w:rsid w:val="006A344B"/>
    <w:rsid w:val="006B7517"/>
    <w:rsid w:val="006C0C64"/>
    <w:rsid w:val="006C49DF"/>
    <w:rsid w:val="006C4E08"/>
    <w:rsid w:val="006C7BE6"/>
    <w:rsid w:val="006D5937"/>
    <w:rsid w:val="006E4D73"/>
    <w:rsid w:val="006E546B"/>
    <w:rsid w:val="006E6214"/>
    <w:rsid w:val="006E6940"/>
    <w:rsid w:val="006E7174"/>
    <w:rsid w:val="006F3B91"/>
    <w:rsid w:val="006F61E2"/>
    <w:rsid w:val="0072354E"/>
    <w:rsid w:val="00724194"/>
    <w:rsid w:val="00725B5D"/>
    <w:rsid w:val="00734E5F"/>
    <w:rsid w:val="00737B05"/>
    <w:rsid w:val="00751D7B"/>
    <w:rsid w:val="00762F8C"/>
    <w:rsid w:val="007646C8"/>
    <w:rsid w:val="0076486A"/>
    <w:rsid w:val="00765709"/>
    <w:rsid w:val="00766BE1"/>
    <w:rsid w:val="00775ADB"/>
    <w:rsid w:val="00776FD8"/>
    <w:rsid w:val="007A3A20"/>
    <w:rsid w:val="007A4F03"/>
    <w:rsid w:val="007A61B1"/>
    <w:rsid w:val="007C4924"/>
    <w:rsid w:val="007D1C32"/>
    <w:rsid w:val="007D630D"/>
    <w:rsid w:val="007E0E45"/>
    <w:rsid w:val="007F4F58"/>
    <w:rsid w:val="007F736C"/>
    <w:rsid w:val="0080115E"/>
    <w:rsid w:val="00823E7B"/>
    <w:rsid w:val="00830168"/>
    <w:rsid w:val="008337D4"/>
    <w:rsid w:val="0085051D"/>
    <w:rsid w:val="00850759"/>
    <w:rsid w:val="0085297E"/>
    <w:rsid w:val="008537F0"/>
    <w:rsid w:val="00872F33"/>
    <w:rsid w:val="0087315C"/>
    <w:rsid w:val="0087553D"/>
    <w:rsid w:val="008802F3"/>
    <w:rsid w:val="00885A6B"/>
    <w:rsid w:val="008A08BF"/>
    <w:rsid w:val="008A46C8"/>
    <w:rsid w:val="008B71D5"/>
    <w:rsid w:val="008C6C83"/>
    <w:rsid w:val="008D1EBD"/>
    <w:rsid w:val="008D2911"/>
    <w:rsid w:val="008E006C"/>
    <w:rsid w:val="008E378C"/>
    <w:rsid w:val="008F16BD"/>
    <w:rsid w:val="008F1904"/>
    <w:rsid w:val="008F2C1F"/>
    <w:rsid w:val="0090191E"/>
    <w:rsid w:val="009030B2"/>
    <w:rsid w:val="00914192"/>
    <w:rsid w:val="00925C3C"/>
    <w:rsid w:val="0093515F"/>
    <w:rsid w:val="009353B0"/>
    <w:rsid w:val="00950317"/>
    <w:rsid w:val="00950497"/>
    <w:rsid w:val="009504BF"/>
    <w:rsid w:val="00950FB8"/>
    <w:rsid w:val="00952D79"/>
    <w:rsid w:val="00953392"/>
    <w:rsid w:val="00970824"/>
    <w:rsid w:val="00971702"/>
    <w:rsid w:val="0097517A"/>
    <w:rsid w:val="00975D62"/>
    <w:rsid w:val="00976859"/>
    <w:rsid w:val="00981DEE"/>
    <w:rsid w:val="00983816"/>
    <w:rsid w:val="00993289"/>
    <w:rsid w:val="00993359"/>
    <w:rsid w:val="00994569"/>
    <w:rsid w:val="009A19CD"/>
    <w:rsid w:val="009A1B2C"/>
    <w:rsid w:val="009A79AA"/>
    <w:rsid w:val="009C26E4"/>
    <w:rsid w:val="009C27A3"/>
    <w:rsid w:val="009C3B40"/>
    <w:rsid w:val="009D2694"/>
    <w:rsid w:val="009D5D5D"/>
    <w:rsid w:val="009E373F"/>
    <w:rsid w:val="009E56EF"/>
    <w:rsid w:val="009E6BEB"/>
    <w:rsid w:val="009F11AB"/>
    <w:rsid w:val="00A04FC2"/>
    <w:rsid w:val="00A15427"/>
    <w:rsid w:val="00A2093C"/>
    <w:rsid w:val="00A212D1"/>
    <w:rsid w:val="00A22662"/>
    <w:rsid w:val="00A22F20"/>
    <w:rsid w:val="00A35A3C"/>
    <w:rsid w:val="00A37AD9"/>
    <w:rsid w:val="00A55A5D"/>
    <w:rsid w:val="00A60B0D"/>
    <w:rsid w:val="00A61F4E"/>
    <w:rsid w:val="00A630EC"/>
    <w:rsid w:val="00A634DC"/>
    <w:rsid w:val="00A65DE8"/>
    <w:rsid w:val="00A75227"/>
    <w:rsid w:val="00A81EA9"/>
    <w:rsid w:val="00A83ADF"/>
    <w:rsid w:val="00A907A7"/>
    <w:rsid w:val="00A97334"/>
    <w:rsid w:val="00A978B4"/>
    <w:rsid w:val="00AA1347"/>
    <w:rsid w:val="00AA43C9"/>
    <w:rsid w:val="00AB2E3A"/>
    <w:rsid w:val="00AB3393"/>
    <w:rsid w:val="00AB49A9"/>
    <w:rsid w:val="00AD43E6"/>
    <w:rsid w:val="00B06281"/>
    <w:rsid w:val="00B067A1"/>
    <w:rsid w:val="00B13AD9"/>
    <w:rsid w:val="00B13FF2"/>
    <w:rsid w:val="00B23F89"/>
    <w:rsid w:val="00B302B6"/>
    <w:rsid w:val="00B330E5"/>
    <w:rsid w:val="00B34C22"/>
    <w:rsid w:val="00B41F8F"/>
    <w:rsid w:val="00B443E4"/>
    <w:rsid w:val="00B522CE"/>
    <w:rsid w:val="00B56453"/>
    <w:rsid w:val="00B77F9E"/>
    <w:rsid w:val="00B80241"/>
    <w:rsid w:val="00B825F0"/>
    <w:rsid w:val="00B83C4C"/>
    <w:rsid w:val="00B8555B"/>
    <w:rsid w:val="00B87DE9"/>
    <w:rsid w:val="00BA396C"/>
    <w:rsid w:val="00BA3DE4"/>
    <w:rsid w:val="00BB23E1"/>
    <w:rsid w:val="00BD00FD"/>
    <w:rsid w:val="00BD0312"/>
    <w:rsid w:val="00BD1D05"/>
    <w:rsid w:val="00BD1FEF"/>
    <w:rsid w:val="00BD5268"/>
    <w:rsid w:val="00BD7737"/>
    <w:rsid w:val="00BD7972"/>
    <w:rsid w:val="00BE684C"/>
    <w:rsid w:val="00C05ED0"/>
    <w:rsid w:val="00C06B7E"/>
    <w:rsid w:val="00C07639"/>
    <w:rsid w:val="00C203C3"/>
    <w:rsid w:val="00C30B6E"/>
    <w:rsid w:val="00C3449D"/>
    <w:rsid w:val="00C36BB5"/>
    <w:rsid w:val="00C36DCC"/>
    <w:rsid w:val="00C44EF5"/>
    <w:rsid w:val="00C45601"/>
    <w:rsid w:val="00C46376"/>
    <w:rsid w:val="00C51209"/>
    <w:rsid w:val="00C5656B"/>
    <w:rsid w:val="00C60B3A"/>
    <w:rsid w:val="00C64902"/>
    <w:rsid w:val="00C7544A"/>
    <w:rsid w:val="00C83C96"/>
    <w:rsid w:val="00C86282"/>
    <w:rsid w:val="00C933FB"/>
    <w:rsid w:val="00CA139C"/>
    <w:rsid w:val="00CA26F9"/>
    <w:rsid w:val="00CA588F"/>
    <w:rsid w:val="00CB302B"/>
    <w:rsid w:val="00CC05F7"/>
    <w:rsid w:val="00CC4815"/>
    <w:rsid w:val="00CC4ED7"/>
    <w:rsid w:val="00CD6080"/>
    <w:rsid w:val="00CE4929"/>
    <w:rsid w:val="00CE4E9E"/>
    <w:rsid w:val="00CF4C63"/>
    <w:rsid w:val="00CF5D23"/>
    <w:rsid w:val="00CF616E"/>
    <w:rsid w:val="00CF79D6"/>
    <w:rsid w:val="00D024A9"/>
    <w:rsid w:val="00D052CB"/>
    <w:rsid w:val="00D15184"/>
    <w:rsid w:val="00D17ED9"/>
    <w:rsid w:val="00D2065D"/>
    <w:rsid w:val="00D224BE"/>
    <w:rsid w:val="00D312A7"/>
    <w:rsid w:val="00D3357E"/>
    <w:rsid w:val="00D336BE"/>
    <w:rsid w:val="00D414EA"/>
    <w:rsid w:val="00D4627C"/>
    <w:rsid w:val="00D516DE"/>
    <w:rsid w:val="00D613CD"/>
    <w:rsid w:val="00D63EF4"/>
    <w:rsid w:val="00D72ED8"/>
    <w:rsid w:val="00D813F4"/>
    <w:rsid w:val="00D84A89"/>
    <w:rsid w:val="00D95032"/>
    <w:rsid w:val="00DA1B99"/>
    <w:rsid w:val="00DC1489"/>
    <w:rsid w:val="00DD4739"/>
    <w:rsid w:val="00DD5C56"/>
    <w:rsid w:val="00DD68B9"/>
    <w:rsid w:val="00DD7177"/>
    <w:rsid w:val="00DE4FA8"/>
    <w:rsid w:val="00DF218F"/>
    <w:rsid w:val="00E00CD5"/>
    <w:rsid w:val="00E01DEB"/>
    <w:rsid w:val="00E203CE"/>
    <w:rsid w:val="00E231E8"/>
    <w:rsid w:val="00E25B16"/>
    <w:rsid w:val="00E25CDB"/>
    <w:rsid w:val="00E337C2"/>
    <w:rsid w:val="00E44DCD"/>
    <w:rsid w:val="00E50AEE"/>
    <w:rsid w:val="00E566E2"/>
    <w:rsid w:val="00E604BB"/>
    <w:rsid w:val="00E6159E"/>
    <w:rsid w:val="00E61B1E"/>
    <w:rsid w:val="00E63FF5"/>
    <w:rsid w:val="00E71B6B"/>
    <w:rsid w:val="00E72969"/>
    <w:rsid w:val="00E74D8D"/>
    <w:rsid w:val="00E7547B"/>
    <w:rsid w:val="00E77EC3"/>
    <w:rsid w:val="00E8219B"/>
    <w:rsid w:val="00E841F5"/>
    <w:rsid w:val="00E863B9"/>
    <w:rsid w:val="00E978D4"/>
    <w:rsid w:val="00E97B2C"/>
    <w:rsid w:val="00EA4CDF"/>
    <w:rsid w:val="00EB4F49"/>
    <w:rsid w:val="00EC0E29"/>
    <w:rsid w:val="00EC6A06"/>
    <w:rsid w:val="00EE2F8E"/>
    <w:rsid w:val="00EF18DF"/>
    <w:rsid w:val="00EF22D3"/>
    <w:rsid w:val="00F06EC3"/>
    <w:rsid w:val="00F1109D"/>
    <w:rsid w:val="00F11109"/>
    <w:rsid w:val="00F12299"/>
    <w:rsid w:val="00F14785"/>
    <w:rsid w:val="00F35040"/>
    <w:rsid w:val="00F41FD1"/>
    <w:rsid w:val="00F45C20"/>
    <w:rsid w:val="00F55318"/>
    <w:rsid w:val="00F60381"/>
    <w:rsid w:val="00F61A35"/>
    <w:rsid w:val="00F6742C"/>
    <w:rsid w:val="00F82D9C"/>
    <w:rsid w:val="00F8355F"/>
    <w:rsid w:val="00F8497E"/>
    <w:rsid w:val="00F94C8C"/>
    <w:rsid w:val="00FA4627"/>
    <w:rsid w:val="00FA4F93"/>
    <w:rsid w:val="00FC0E30"/>
    <w:rsid w:val="00FC7E9A"/>
    <w:rsid w:val="00FD18BE"/>
    <w:rsid w:val="00FD5B57"/>
    <w:rsid w:val="00FF51B4"/>
    <w:rsid w:val="00FF5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5427"/>
    <w:rPr>
      <w:sz w:val="16"/>
      <w:szCs w:val="16"/>
    </w:rPr>
  </w:style>
  <w:style w:type="paragraph" w:styleId="CommentText">
    <w:name w:val="annotation text"/>
    <w:basedOn w:val="Normal"/>
    <w:link w:val="CommentTextChar"/>
    <w:uiPriority w:val="99"/>
    <w:unhideWhenUsed/>
    <w:rsid w:val="00A15427"/>
    <w:pPr>
      <w:spacing w:line="240" w:lineRule="auto"/>
    </w:pPr>
    <w:rPr>
      <w:sz w:val="20"/>
      <w:szCs w:val="20"/>
    </w:rPr>
  </w:style>
  <w:style w:type="character" w:customStyle="1" w:styleId="CommentTextChar">
    <w:name w:val="Comment Text Char"/>
    <w:basedOn w:val="DefaultParagraphFont"/>
    <w:link w:val="CommentText"/>
    <w:uiPriority w:val="99"/>
    <w:rsid w:val="00A15427"/>
  </w:style>
  <w:style w:type="paragraph" w:styleId="CommentSubject">
    <w:name w:val="annotation subject"/>
    <w:basedOn w:val="CommentText"/>
    <w:next w:val="CommentText"/>
    <w:link w:val="CommentSubjectChar"/>
    <w:uiPriority w:val="99"/>
    <w:semiHidden/>
    <w:unhideWhenUsed/>
    <w:rsid w:val="00A15427"/>
    <w:rPr>
      <w:b/>
      <w:bCs/>
    </w:rPr>
  </w:style>
  <w:style w:type="character" w:customStyle="1" w:styleId="CommentSubjectChar">
    <w:name w:val="Comment Subject Char"/>
    <w:basedOn w:val="CommentTextChar"/>
    <w:link w:val="CommentSubject"/>
    <w:uiPriority w:val="99"/>
    <w:semiHidden/>
    <w:rsid w:val="00A15427"/>
    <w:rPr>
      <w:b/>
      <w:bCs/>
    </w:rPr>
  </w:style>
  <w:style w:type="paragraph" w:styleId="BalloonText">
    <w:name w:val="Balloon Text"/>
    <w:basedOn w:val="Normal"/>
    <w:link w:val="BalloonTextChar"/>
    <w:uiPriority w:val="99"/>
    <w:semiHidden/>
    <w:unhideWhenUsed/>
    <w:rsid w:val="00A15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427"/>
    <w:rPr>
      <w:rFonts w:ascii="Tahoma" w:hAnsi="Tahoma" w:cs="Tahoma"/>
      <w:sz w:val="16"/>
      <w:szCs w:val="16"/>
    </w:rPr>
  </w:style>
  <w:style w:type="paragraph" w:styleId="ListParagraph">
    <w:name w:val="List Paragraph"/>
    <w:basedOn w:val="Normal"/>
    <w:uiPriority w:val="34"/>
    <w:qFormat/>
    <w:rsid w:val="0080115E"/>
    <w:pPr>
      <w:ind w:left="720"/>
      <w:contextualSpacing/>
    </w:pPr>
  </w:style>
  <w:style w:type="paragraph" w:styleId="Revision">
    <w:name w:val="Revision"/>
    <w:hidden/>
    <w:uiPriority w:val="99"/>
    <w:semiHidden/>
    <w:rsid w:val="00F94C8C"/>
    <w:rPr>
      <w:sz w:val="22"/>
      <w:szCs w:val="22"/>
    </w:rPr>
  </w:style>
  <w:style w:type="character" w:styleId="Hyperlink">
    <w:name w:val="Hyperlink"/>
    <w:basedOn w:val="DefaultParagraphFont"/>
    <w:uiPriority w:val="99"/>
    <w:unhideWhenUsed/>
    <w:rsid w:val="003A354B"/>
    <w:rPr>
      <w:color w:val="0000FF" w:themeColor="hyperlink"/>
      <w:u w:val="single"/>
    </w:rPr>
  </w:style>
  <w:style w:type="paragraph" w:styleId="Header">
    <w:name w:val="header"/>
    <w:basedOn w:val="Normal"/>
    <w:link w:val="HeaderChar"/>
    <w:uiPriority w:val="99"/>
    <w:unhideWhenUsed/>
    <w:rsid w:val="00E77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EC3"/>
    <w:rPr>
      <w:sz w:val="22"/>
      <w:szCs w:val="22"/>
    </w:rPr>
  </w:style>
  <w:style w:type="paragraph" w:styleId="Footer">
    <w:name w:val="footer"/>
    <w:basedOn w:val="Normal"/>
    <w:link w:val="FooterChar"/>
    <w:uiPriority w:val="99"/>
    <w:unhideWhenUsed/>
    <w:rsid w:val="00E77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EC3"/>
    <w:rPr>
      <w:sz w:val="22"/>
      <w:szCs w:val="22"/>
    </w:rPr>
  </w:style>
  <w:style w:type="paragraph" w:styleId="FootnoteText">
    <w:name w:val="footnote text"/>
    <w:basedOn w:val="Normal"/>
    <w:link w:val="FootnoteTextChar"/>
    <w:uiPriority w:val="99"/>
    <w:semiHidden/>
    <w:unhideWhenUsed/>
    <w:rsid w:val="00BB23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3E1"/>
  </w:style>
  <w:style w:type="character" w:styleId="FootnoteReference">
    <w:name w:val="footnote reference"/>
    <w:basedOn w:val="DefaultParagraphFont"/>
    <w:uiPriority w:val="99"/>
    <w:semiHidden/>
    <w:unhideWhenUsed/>
    <w:rsid w:val="00BB23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5427"/>
    <w:rPr>
      <w:sz w:val="16"/>
      <w:szCs w:val="16"/>
    </w:rPr>
  </w:style>
  <w:style w:type="paragraph" w:styleId="CommentText">
    <w:name w:val="annotation text"/>
    <w:basedOn w:val="Normal"/>
    <w:link w:val="CommentTextChar"/>
    <w:uiPriority w:val="99"/>
    <w:unhideWhenUsed/>
    <w:rsid w:val="00A15427"/>
    <w:pPr>
      <w:spacing w:line="240" w:lineRule="auto"/>
    </w:pPr>
    <w:rPr>
      <w:sz w:val="20"/>
      <w:szCs w:val="20"/>
    </w:rPr>
  </w:style>
  <w:style w:type="character" w:customStyle="1" w:styleId="CommentTextChar">
    <w:name w:val="Comment Text Char"/>
    <w:basedOn w:val="DefaultParagraphFont"/>
    <w:link w:val="CommentText"/>
    <w:uiPriority w:val="99"/>
    <w:rsid w:val="00A15427"/>
  </w:style>
  <w:style w:type="paragraph" w:styleId="CommentSubject">
    <w:name w:val="annotation subject"/>
    <w:basedOn w:val="CommentText"/>
    <w:next w:val="CommentText"/>
    <w:link w:val="CommentSubjectChar"/>
    <w:uiPriority w:val="99"/>
    <w:semiHidden/>
    <w:unhideWhenUsed/>
    <w:rsid w:val="00A15427"/>
    <w:rPr>
      <w:b/>
      <w:bCs/>
    </w:rPr>
  </w:style>
  <w:style w:type="character" w:customStyle="1" w:styleId="CommentSubjectChar">
    <w:name w:val="Comment Subject Char"/>
    <w:basedOn w:val="CommentTextChar"/>
    <w:link w:val="CommentSubject"/>
    <w:uiPriority w:val="99"/>
    <w:semiHidden/>
    <w:rsid w:val="00A15427"/>
    <w:rPr>
      <w:b/>
      <w:bCs/>
    </w:rPr>
  </w:style>
  <w:style w:type="paragraph" w:styleId="BalloonText">
    <w:name w:val="Balloon Text"/>
    <w:basedOn w:val="Normal"/>
    <w:link w:val="BalloonTextChar"/>
    <w:uiPriority w:val="99"/>
    <w:semiHidden/>
    <w:unhideWhenUsed/>
    <w:rsid w:val="00A15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427"/>
    <w:rPr>
      <w:rFonts w:ascii="Tahoma" w:hAnsi="Tahoma" w:cs="Tahoma"/>
      <w:sz w:val="16"/>
      <w:szCs w:val="16"/>
    </w:rPr>
  </w:style>
  <w:style w:type="paragraph" w:styleId="ListParagraph">
    <w:name w:val="List Paragraph"/>
    <w:basedOn w:val="Normal"/>
    <w:uiPriority w:val="34"/>
    <w:qFormat/>
    <w:rsid w:val="0080115E"/>
    <w:pPr>
      <w:ind w:left="720"/>
      <w:contextualSpacing/>
    </w:pPr>
  </w:style>
  <w:style w:type="paragraph" w:styleId="Revision">
    <w:name w:val="Revision"/>
    <w:hidden/>
    <w:uiPriority w:val="99"/>
    <w:semiHidden/>
    <w:rsid w:val="00F94C8C"/>
    <w:rPr>
      <w:sz w:val="22"/>
      <w:szCs w:val="22"/>
    </w:rPr>
  </w:style>
  <w:style w:type="character" w:styleId="Hyperlink">
    <w:name w:val="Hyperlink"/>
    <w:basedOn w:val="DefaultParagraphFont"/>
    <w:uiPriority w:val="99"/>
    <w:unhideWhenUsed/>
    <w:rsid w:val="003A354B"/>
    <w:rPr>
      <w:color w:val="0000FF" w:themeColor="hyperlink"/>
      <w:u w:val="single"/>
    </w:rPr>
  </w:style>
  <w:style w:type="paragraph" w:styleId="Header">
    <w:name w:val="header"/>
    <w:basedOn w:val="Normal"/>
    <w:link w:val="HeaderChar"/>
    <w:uiPriority w:val="99"/>
    <w:unhideWhenUsed/>
    <w:rsid w:val="00E77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EC3"/>
    <w:rPr>
      <w:sz w:val="22"/>
      <w:szCs w:val="22"/>
    </w:rPr>
  </w:style>
  <w:style w:type="paragraph" w:styleId="Footer">
    <w:name w:val="footer"/>
    <w:basedOn w:val="Normal"/>
    <w:link w:val="FooterChar"/>
    <w:uiPriority w:val="99"/>
    <w:unhideWhenUsed/>
    <w:rsid w:val="00E77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EC3"/>
    <w:rPr>
      <w:sz w:val="22"/>
      <w:szCs w:val="22"/>
    </w:rPr>
  </w:style>
  <w:style w:type="paragraph" w:styleId="FootnoteText">
    <w:name w:val="footnote text"/>
    <w:basedOn w:val="Normal"/>
    <w:link w:val="FootnoteTextChar"/>
    <w:uiPriority w:val="99"/>
    <w:semiHidden/>
    <w:unhideWhenUsed/>
    <w:rsid w:val="00BB23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3E1"/>
  </w:style>
  <w:style w:type="character" w:styleId="FootnoteReference">
    <w:name w:val="footnote reference"/>
    <w:basedOn w:val="DefaultParagraphFont"/>
    <w:uiPriority w:val="99"/>
    <w:semiHidden/>
    <w:unhideWhenUsed/>
    <w:rsid w:val="00BB23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750619">
      <w:bodyDiv w:val="1"/>
      <w:marLeft w:val="0"/>
      <w:marRight w:val="0"/>
      <w:marTop w:val="0"/>
      <w:marBottom w:val="0"/>
      <w:divBdr>
        <w:top w:val="none" w:sz="0" w:space="0" w:color="auto"/>
        <w:left w:val="none" w:sz="0" w:space="0" w:color="auto"/>
        <w:bottom w:val="none" w:sz="0" w:space="0" w:color="auto"/>
        <w:right w:val="none" w:sz="0" w:space="0" w:color="auto"/>
      </w:divBdr>
    </w:div>
    <w:div w:id="1601522722">
      <w:bodyDiv w:val="1"/>
      <w:marLeft w:val="0"/>
      <w:marRight w:val="0"/>
      <w:marTop w:val="0"/>
      <w:marBottom w:val="0"/>
      <w:divBdr>
        <w:top w:val="none" w:sz="0" w:space="0" w:color="auto"/>
        <w:left w:val="none" w:sz="0" w:space="0" w:color="auto"/>
        <w:bottom w:val="none" w:sz="0" w:space="0" w:color="auto"/>
        <w:right w:val="none" w:sz="0" w:space="0" w:color="auto"/>
      </w:divBdr>
    </w:div>
    <w:div w:id="204035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365A08192A7D4993DC1D31B1243766" ma:contentTypeVersion="" ma:contentTypeDescription="Create a new document." ma:contentTypeScope="" ma:versionID="a91cdd3e4651a4df5fb35c8ede0dc0d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80E25-9918-41FD-A861-B155C3B2A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895E12-BAD2-40B4-83D1-34EE71C9CB05}">
  <ds:schemaRefs>
    <ds:schemaRef ds:uri="http://schemas.microsoft.com/sharepoint/v3/contenttype/forms"/>
  </ds:schemaRefs>
</ds:datastoreItem>
</file>

<file path=customXml/itemProps3.xml><?xml version="1.0" encoding="utf-8"?>
<ds:datastoreItem xmlns:ds="http://schemas.openxmlformats.org/officeDocument/2006/customXml" ds:itemID="{436320AA-A437-40BA-A742-397D9CF6FF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008A6B-306B-484A-8584-BF22D5F0A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1973</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U.S. Department of Education</cp:lastModifiedBy>
  <cp:revision>2</cp:revision>
  <cp:lastPrinted>2016-04-14T20:38:00Z</cp:lastPrinted>
  <dcterms:created xsi:type="dcterms:W3CDTF">2016-04-15T15:28:00Z</dcterms:created>
  <dcterms:modified xsi:type="dcterms:W3CDTF">2016-04-15T15:28:00Z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0x010100AC365A08192A7D4993DC1D31B1243766</vt:lpwstr>
  </property>
</Properties>
</file>