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295F" w14:textId="77777777" w:rsidR="004A3819" w:rsidRDefault="004A3819" w:rsidP="004A3819">
      <w:pPr>
        <w:jc w:val="center"/>
        <w:rPr>
          <w:rFonts w:ascii="Garamond" w:hAnsi="Garamond"/>
          <w:b/>
          <w:sz w:val="24"/>
          <w:szCs w:val="24"/>
        </w:rPr>
      </w:pPr>
      <w:bookmarkStart w:id="0" w:name="_GoBack"/>
      <w:bookmarkEnd w:id="0"/>
      <w:r>
        <w:rPr>
          <w:rFonts w:ascii="Garamond" w:hAnsi="Garamond"/>
          <w:b/>
          <w:sz w:val="24"/>
          <w:szCs w:val="24"/>
        </w:rPr>
        <w:t>Elementary and Secondary Education Act of 1965, as amended by the Every Student Succeeds Act, Negotiated Rulemaking Committee</w:t>
      </w:r>
    </w:p>
    <w:p w14:paraId="5535539D" w14:textId="650F8F2A" w:rsidR="00D71600" w:rsidRDefault="002C5241" w:rsidP="00D71600">
      <w:pPr>
        <w:jc w:val="center"/>
        <w:rPr>
          <w:rFonts w:ascii="Garamond" w:hAnsi="Garamond"/>
          <w:b/>
          <w:sz w:val="24"/>
          <w:szCs w:val="24"/>
        </w:rPr>
      </w:pPr>
      <w:r>
        <w:rPr>
          <w:rFonts w:ascii="Garamond" w:hAnsi="Garamond"/>
          <w:b/>
          <w:sz w:val="24"/>
          <w:szCs w:val="24"/>
        </w:rPr>
        <w:t>Updated for Session Three, April 1</w:t>
      </w:r>
      <w:r w:rsidR="00D71600">
        <w:rPr>
          <w:rFonts w:ascii="Garamond" w:hAnsi="Garamond"/>
          <w:b/>
          <w:sz w:val="24"/>
          <w:szCs w:val="24"/>
        </w:rPr>
        <w:t>8</w:t>
      </w:r>
      <w:r>
        <w:rPr>
          <w:rFonts w:ascii="Garamond" w:hAnsi="Garamond"/>
          <w:b/>
          <w:sz w:val="24"/>
          <w:szCs w:val="24"/>
        </w:rPr>
        <w:t>-19</w:t>
      </w:r>
      <w:r w:rsidR="00D71600">
        <w:rPr>
          <w:rFonts w:ascii="Garamond" w:hAnsi="Garamond"/>
          <w:b/>
          <w:sz w:val="24"/>
          <w:szCs w:val="24"/>
        </w:rPr>
        <w:t>, 2016</w:t>
      </w:r>
    </w:p>
    <w:p w14:paraId="6AD8E458" w14:textId="77777777" w:rsidR="004A3819" w:rsidRDefault="004A3819" w:rsidP="004A3819">
      <w:pPr>
        <w:jc w:val="center"/>
        <w:rPr>
          <w:rFonts w:ascii="Garamond" w:hAnsi="Garamond"/>
          <w:b/>
          <w:sz w:val="24"/>
          <w:szCs w:val="24"/>
        </w:rPr>
      </w:pPr>
      <w:r>
        <w:rPr>
          <w:rFonts w:ascii="Garamond" w:hAnsi="Garamond"/>
          <w:b/>
          <w:sz w:val="24"/>
          <w:szCs w:val="24"/>
        </w:rPr>
        <w:t>Issue Paper #</w:t>
      </w:r>
      <w:r w:rsidR="00DB4BD1">
        <w:rPr>
          <w:rFonts w:ascii="Garamond" w:hAnsi="Garamond"/>
          <w:b/>
          <w:sz w:val="24"/>
          <w:szCs w:val="24"/>
        </w:rPr>
        <w:t>4</w:t>
      </w:r>
      <w:r w:rsidR="0035233C" w:rsidRPr="00FA526A">
        <w:rPr>
          <w:rFonts w:ascii="Garamond" w:hAnsi="Garamond"/>
          <w:b/>
          <w:sz w:val="24"/>
          <w:szCs w:val="24"/>
        </w:rPr>
        <w:t>a</w:t>
      </w:r>
    </w:p>
    <w:p w14:paraId="1DBD0513" w14:textId="77777777" w:rsidR="004A3819" w:rsidRDefault="004A3819" w:rsidP="004A3819">
      <w:pPr>
        <w:rPr>
          <w:rFonts w:ascii="Garamond" w:hAnsi="Garamond"/>
          <w:b/>
          <w:sz w:val="24"/>
          <w:szCs w:val="24"/>
        </w:rPr>
      </w:pPr>
      <w:r w:rsidRPr="00374333">
        <w:rPr>
          <w:rFonts w:ascii="Garamond" w:hAnsi="Garamond"/>
          <w:b/>
          <w:sz w:val="24"/>
          <w:szCs w:val="24"/>
          <w:u w:val="single"/>
        </w:rPr>
        <w:t>Issue</w:t>
      </w:r>
      <w:r>
        <w:rPr>
          <w:rFonts w:ascii="Garamond" w:hAnsi="Garamond"/>
          <w:b/>
          <w:sz w:val="24"/>
          <w:szCs w:val="24"/>
        </w:rPr>
        <w:t xml:space="preserve">: </w:t>
      </w:r>
      <w:r w:rsidRPr="004E3D17">
        <w:rPr>
          <w:rFonts w:ascii="Garamond" w:hAnsi="Garamond"/>
          <w:b/>
          <w:sz w:val="24"/>
          <w:szCs w:val="24"/>
        </w:rPr>
        <w:t>Inclusion of students with disabilities in academic assessments</w:t>
      </w:r>
    </w:p>
    <w:p w14:paraId="77785C2D" w14:textId="77777777" w:rsidR="004A3819" w:rsidRDefault="004A3819" w:rsidP="004A3819">
      <w:pPr>
        <w:rPr>
          <w:rFonts w:ascii="Garamond" w:hAnsi="Garamond"/>
          <w:b/>
          <w:sz w:val="24"/>
          <w:szCs w:val="24"/>
        </w:rPr>
      </w:pPr>
      <w:r w:rsidRPr="00374333">
        <w:rPr>
          <w:rFonts w:ascii="Garamond" w:hAnsi="Garamond"/>
          <w:b/>
          <w:sz w:val="24"/>
          <w:szCs w:val="24"/>
          <w:u w:val="single"/>
        </w:rPr>
        <w:t>Statutory Cite</w:t>
      </w:r>
      <w:r>
        <w:rPr>
          <w:rFonts w:ascii="Garamond" w:hAnsi="Garamond"/>
          <w:b/>
          <w:sz w:val="24"/>
          <w:szCs w:val="24"/>
        </w:rPr>
        <w:t xml:space="preserve">: </w:t>
      </w:r>
      <w:r w:rsidRPr="009B0042">
        <w:rPr>
          <w:rFonts w:ascii="Garamond" w:hAnsi="Garamond"/>
          <w:b/>
          <w:sz w:val="24"/>
          <w:szCs w:val="24"/>
        </w:rPr>
        <w:t>1111(b)(2)</w:t>
      </w:r>
      <w:r>
        <w:rPr>
          <w:rFonts w:ascii="Garamond" w:hAnsi="Garamond"/>
          <w:b/>
          <w:sz w:val="24"/>
          <w:szCs w:val="24"/>
        </w:rPr>
        <w:t xml:space="preserve"> of the Elementary and Secondary Education Act of 1965 (ESEA), as amended by the Every Student Succeeds Act (ESSA)</w:t>
      </w:r>
    </w:p>
    <w:p w14:paraId="5F7525FA" w14:textId="25E2FA0D" w:rsidR="004A3819" w:rsidRDefault="004A3819" w:rsidP="00A47FB0">
      <w:pPr>
        <w:tabs>
          <w:tab w:val="left" w:pos="3041"/>
        </w:tabs>
        <w:rPr>
          <w:rFonts w:ascii="Garamond" w:hAnsi="Garamond"/>
          <w:b/>
          <w:sz w:val="24"/>
          <w:szCs w:val="24"/>
        </w:rPr>
      </w:pPr>
      <w:r w:rsidRPr="00374333">
        <w:rPr>
          <w:rFonts w:ascii="Garamond" w:hAnsi="Garamond"/>
          <w:b/>
          <w:sz w:val="24"/>
          <w:szCs w:val="24"/>
          <w:u w:val="single"/>
        </w:rPr>
        <w:t>Regulatory Cite</w:t>
      </w:r>
      <w:r>
        <w:rPr>
          <w:rFonts w:ascii="Garamond" w:hAnsi="Garamond"/>
          <w:b/>
          <w:sz w:val="24"/>
          <w:szCs w:val="24"/>
        </w:rPr>
        <w:t xml:space="preserve">: </w:t>
      </w:r>
      <w:r w:rsidR="0022743D" w:rsidRPr="005335A2">
        <w:rPr>
          <w:rFonts w:ascii="Garamond" w:hAnsi="Garamond"/>
          <w:b/>
          <w:sz w:val="24"/>
          <w:szCs w:val="24"/>
        </w:rPr>
        <w:t>Proposed draft</w:t>
      </w:r>
      <w:r w:rsidR="0022743D">
        <w:rPr>
          <w:rFonts w:ascii="Garamond" w:hAnsi="Garamond"/>
          <w:b/>
          <w:sz w:val="24"/>
          <w:szCs w:val="24"/>
        </w:rPr>
        <w:t xml:space="preserve"> §200.6(a)-(e)</w:t>
      </w:r>
      <w:r w:rsidR="00A47FB0">
        <w:rPr>
          <w:rFonts w:ascii="Garamond" w:hAnsi="Garamond"/>
          <w:b/>
          <w:sz w:val="24"/>
          <w:szCs w:val="24"/>
        </w:rPr>
        <w:tab/>
      </w:r>
    </w:p>
    <w:p w14:paraId="2C3EDCEF" w14:textId="77777777" w:rsidR="00A401CF" w:rsidRPr="00BC6154" w:rsidRDefault="00480B6D" w:rsidP="00675951">
      <w:pPr>
        <w:spacing w:after="0" w:line="240" w:lineRule="auto"/>
        <w:rPr>
          <w:rFonts w:ascii="Garamond" w:hAnsi="Garamond"/>
          <w:b/>
          <w:sz w:val="24"/>
          <w:szCs w:val="24"/>
          <w:u w:val="single"/>
        </w:rPr>
      </w:pPr>
      <w:r>
        <w:rPr>
          <w:rFonts w:ascii="Garamond" w:hAnsi="Garamond"/>
          <w:b/>
          <w:sz w:val="24"/>
          <w:szCs w:val="24"/>
          <w:u w:val="single"/>
        </w:rPr>
        <w:t>Background</w:t>
      </w:r>
      <w:r w:rsidR="00CF3218" w:rsidRPr="0036079D">
        <w:rPr>
          <w:rFonts w:ascii="Garamond" w:hAnsi="Garamond"/>
          <w:b/>
          <w:sz w:val="24"/>
          <w:szCs w:val="24"/>
        </w:rPr>
        <w:t>:</w:t>
      </w:r>
    </w:p>
    <w:p w14:paraId="758015B5" w14:textId="0ACB15B1" w:rsidR="00520162" w:rsidRDefault="00520162" w:rsidP="00675951">
      <w:pPr>
        <w:spacing w:after="0" w:line="240" w:lineRule="auto"/>
        <w:rPr>
          <w:rFonts w:ascii="Garamond" w:hAnsi="Garamond"/>
          <w:sz w:val="24"/>
          <w:szCs w:val="24"/>
        </w:rPr>
      </w:pPr>
      <w:r>
        <w:rPr>
          <w:rFonts w:ascii="Garamond" w:hAnsi="Garamond"/>
          <w:sz w:val="24"/>
          <w:szCs w:val="24"/>
        </w:rPr>
        <w:t>Section 1111(b)(2)(B)(xiii) of the E</w:t>
      </w:r>
      <w:r w:rsidR="00A47FB0">
        <w:rPr>
          <w:rFonts w:ascii="Garamond" w:hAnsi="Garamond"/>
          <w:sz w:val="24"/>
          <w:szCs w:val="24"/>
        </w:rPr>
        <w:t xml:space="preserve">lementary and Secondary Education Act </w:t>
      </w:r>
      <w:r w:rsidR="00780262">
        <w:rPr>
          <w:rFonts w:ascii="Garamond" w:hAnsi="Garamond"/>
          <w:sz w:val="24"/>
          <w:szCs w:val="24"/>
        </w:rPr>
        <w:t xml:space="preserve">of 1965 </w:t>
      </w:r>
      <w:r w:rsidR="00A47FB0">
        <w:rPr>
          <w:rFonts w:ascii="Garamond" w:hAnsi="Garamond"/>
          <w:sz w:val="24"/>
          <w:szCs w:val="24"/>
        </w:rPr>
        <w:t xml:space="preserve">(ESEA), </w:t>
      </w:r>
      <w:r>
        <w:rPr>
          <w:rFonts w:ascii="Garamond" w:hAnsi="Garamond"/>
          <w:sz w:val="24"/>
          <w:szCs w:val="24"/>
        </w:rPr>
        <w:t xml:space="preserve">as amended by the </w:t>
      </w:r>
      <w:r w:rsidRPr="001B3030">
        <w:rPr>
          <w:rFonts w:ascii="Garamond" w:hAnsi="Garamond"/>
          <w:sz w:val="24"/>
          <w:szCs w:val="24"/>
        </w:rPr>
        <w:t>E</w:t>
      </w:r>
      <w:r w:rsidR="00A47FB0">
        <w:rPr>
          <w:rFonts w:ascii="Garamond" w:hAnsi="Garamond"/>
          <w:sz w:val="24"/>
          <w:szCs w:val="24"/>
        </w:rPr>
        <w:t xml:space="preserve">very </w:t>
      </w:r>
      <w:r w:rsidRPr="001B3030">
        <w:rPr>
          <w:rFonts w:ascii="Garamond" w:hAnsi="Garamond"/>
          <w:sz w:val="24"/>
          <w:szCs w:val="24"/>
        </w:rPr>
        <w:t>S</w:t>
      </w:r>
      <w:r w:rsidR="00A47FB0">
        <w:rPr>
          <w:rFonts w:ascii="Garamond" w:hAnsi="Garamond"/>
          <w:sz w:val="24"/>
          <w:szCs w:val="24"/>
        </w:rPr>
        <w:t xml:space="preserve">tudent </w:t>
      </w:r>
      <w:r w:rsidRPr="001B3030">
        <w:rPr>
          <w:rFonts w:ascii="Garamond" w:hAnsi="Garamond"/>
          <w:sz w:val="24"/>
          <w:szCs w:val="24"/>
        </w:rPr>
        <w:t>S</w:t>
      </w:r>
      <w:r w:rsidR="00A47FB0">
        <w:rPr>
          <w:rFonts w:ascii="Garamond" w:hAnsi="Garamond"/>
          <w:sz w:val="24"/>
          <w:szCs w:val="24"/>
        </w:rPr>
        <w:t xml:space="preserve">ucceeds </w:t>
      </w:r>
      <w:r w:rsidRPr="001B3030">
        <w:rPr>
          <w:rFonts w:ascii="Garamond" w:hAnsi="Garamond"/>
          <w:sz w:val="24"/>
          <w:szCs w:val="24"/>
        </w:rPr>
        <w:t>A</w:t>
      </w:r>
      <w:r w:rsidR="00A47FB0">
        <w:rPr>
          <w:rFonts w:ascii="Garamond" w:hAnsi="Garamond"/>
          <w:sz w:val="24"/>
          <w:szCs w:val="24"/>
        </w:rPr>
        <w:t>ct (ESSA)</w:t>
      </w:r>
      <w:r>
        <w:rPr>
          <w:rFonts w:ascii="Garamond" w:hAnsi="Garamond"/>
          <w:sz w:val="24"/>
          <w:szCs w:val="24"/>
        </w:rPr>
        <w:t>,</w:t>
      </w:r>
      <w:r w:rsidRPr="001B3030">
        <w:rPr>
          <w:rFonts w:ascii="Garamond" w:hAnsi="Garamond"/>
          <w:sz w:val="24"/>
          <w:szCs w:val="24"/>
        </w:rPr>
        <w:t xml:space="preserve"> includes </w:t>
      </w:r>
      <w:r>
        <w:rPr>
          <w:rFonts w:ascii="Garamond" w:hAnsi="Garamond"/>
          <w:sz w:val="24"/>
          <w:szCs w:val="24"/>
        </w:rPr>
        <w:t xml:space="preserve">a </w:t>
      </w:r>
      <w:r w:rsidR="004812DB">
        <w:rPr>
          <w:rFonts w:ascii="Garamond" w:hAnsi="Garamond"/>
          <w:sz w:val="24"/>
          <w:szCs w:val="24"/>
        </w:rPr>
        <w:t xml:space="preserve">new </w:t>
      </w:r>
      <w:r w:rsidRPr="001B3030">
        <w:rPr>
          <w:rFonts w:ascii="Garamond" w:hAnsi="Garamond"/>
          <w:sz w:val="24"/>
          <w:szCs w:val="24"/>
        </w:rPr>
        <w:t>requirement that all assessments be developed, to the extent practicable, using principles of universal design for learning (UDL)</w:t>
      </w:r>
      <w:r w:rsidR="00BC6154">
        <w:rPr>
          <w:rFonts w:ascii="Garamond" w:hAnsi="Garamond"/>
          <w:sz w:val="24"/>
          <w:szCs w:val="24"/>
        </w:rPr>
        <w:t xml:space="preserve">, a </w:t>
      </w:r>
      <w:r w:rsidR="00C300CB">
        <w:rPr>
          <w:rFonts w:ascii="Garamond" w:hAnsi="Garamond"/>
          <w:sz w:val="24"/>
          <w:szCs w:val="24"/>
        </w:rPr>
        <w:t xml:space="preserve">scientifically valid </w:t>
      </w:r>
      <w:r w:rsidR="00BC6154">
        <w:rPr>
          <w:rFonts w:ascii="Garamond" w:hAnsi="Garamond"/>
          <w:sz w:val="24"/>
          <w:szCs w:val="24"/>
        </w:rPr>
        <w:t>framework that supports the learning needs of all students</w:t>
      </w:r>
      <w:r w:rsidRPr="001B3030">
        <w:rPr>
          <w:rFonts w:ascii="Garamond" w:hAnsi="Garamond"/>
          <w:sz w:val="24"/>
          <w:szCs w:val="24"/>
        </w:rPr>
        <w:t xml:space="preserve">. </w:t>
      </w:r>
      <w:r>
        <w:rPr>
          <w:rFonts w:ascii="Garamond" w:hAnsi="Garamond"/>
          <w:sz w:val="24"/>
          <w:szCs w:val="24"/>
        </w:rPr>
        <w:t xml:space="preserve">Section 1111(b)(2)(B)(vii)(II) of the </w:t>
      </w:r>
      <w:r w:rsidRPr="001B3030">
        <w:rPr>
          <w:rFonts w:ascii="Garamond" w:hAnsi="Garamond"/>
          <w:sz w:val="24"/>
          <w:szCs w:val="24"/>
        </w:rPr>
        <w:t>ES</w:t>
      </w:r>
      <w:r w:rsidR="001038CA">
        <w:rPr>
          <w:rFonts w:ascii="Garamond" w:hAnsi="Garamond"/>
          <w:sz w:val="24"/>
          <w:szCs w:val="24"/>
        </w:rPr>
        <w:t>E</w:t>
      </w:r>
      <w:r w:rsidRPr="001B3030">
        <w:rPr>
          <w:rFonts w:ascii="Garamond" w:hAnsi="Garamond"/>
          <w:sz w:val="24"/>
          <w:szCs w:val="24"/>
        </w:rPr>
        <w:t>A also requires that appropriate accommodations be provided for</w:t>
      </w:r>
      <w:r w:rsidR="003A2825">
        <w:rPr>
          <w:rFonts w:ascii="Garamond" w:hAnsi="Garamond"/>
          <w:sz w:val="24"/>
          <w:szCs w:val="24"/>
        </w:rPr>
        <w:t xml:space="preserve"> students with disabilities identified under the Individuals with Disabilities Education Act (IDEA),</w:t>
      </w:r>
      <w:r w:rsidRPr="001B3030">
        <w:rPr>
          <w:rFonts w:ascii="Garamond" w:hAnsi="Garamond"/>
          <w:sz w:val="24"/>
          <w:szCs w:val="24"/>
        </w:rPr>
        <w:t xml:space="preserve"> as</w:t>
      </w:r>
      <w:r w:rsidR="003A2825">
        <w:rPr>
          <w:rFonts w:ascii="Garamond" w:hAnsi="Garamond"/>
          <w:sz w:val="24"/>
          <w:szCs w:val="24"/>
        </w:rPr>
        <w:t xml:space="preserve"> well as those</w:t>
      </w:r>
      <w:r w:rsidRPr="001B3030">
        <w:rPr>
          <w:rFonts w:ascii="Garamond" w:hAnsi="Garamond"/>
          <w:sz w:val="24"/>
          <w:szCs w:val="24"/>
        </w:rPr>
        <w:t xml:space="preserve"> who are provided accommodations under an </w:t>
      </w:r>
      <w:r w:rsidR="00480B6D">
        <w:rPr>
          <w:rFonts w:ascii="Garamond" w:hAnsi="Garamond"/>
          <w:sz w:val="24"/>
          <w:szCs w:val="24"/>
        </w:rPr>
        <w:t>a</w:t>
      </w:r>
      <w:r w:rsidRPr="001B3030">
        <w:rPr>
          <w:rFonts w:ascii="Garamond" w:hAnsi="Garamond"/>
          <w:sz w:val="24"/>
          <w:szCs w:val="24"/>
        </w:rPr>
        <w:t>ct other than IDEA</w:t>
      </w:r>
      <w:r w:rsidR="003A2825">
        <w:rPr>
          <w:rFonts w:ascii="Garamond" w:hAnsi="Garamond"/>
          <w:sz w:val="24"/>
          <w:szCs w:val="24"/>
        </w:rPr>
        <w:t>. Such accommodations facilitate student access to high</w:t>
      </w:r>
      <w:r w:rsidR="00480B6D">
        <w:rPr>
          <w:rFonts w:ascii="Garamond" w:hAnsi="Garamond"/>
          <w:sz w:val="24"/>
          <w:szCs w:val="24"/>
        </w:rPr>
        <w:t>-</w:t>
      </w:r>
      <w:r w:rsidR="003A2825">
        <w:rPr>
          <w:rFonts w:ascii="Garamond" w:hAnsi="Garamond"/>
          <w:sz w:val="24"/>
          <w:szCs w:val="24"/>
        </w:rPr>
        <w:t>quality assessments in order</w:t>
      </w:r>
      <w:r w:rsidRPr="001B3030">
        <w:rPr>
          <w:rFonts w:ascii="Garamond" w:hAnsi="Garamond"/>
          <w:sz w:val="24"/>
          <w:szCs w:val="24"/>
        </w:rPr>
        <w:t xml:space="preserve"> to measure </w:t>
      </w:r>
      <w:r w:rsidR="00480B6D">
        <w:rPr>
          <w:rFonts w:ascii="Garamond" w:hAnsi="Garamond"/>
          <w:sz w:val="24"/>
          <w:szCs w:val="24"/>
        </w:rPr>
        <w:t>a</w:t>
      </w:r>
      <w:r w:rsidRPr="001B3030">
        <w:rPr>
          <w:rFonts w:ascii="Garamond" w:hAnsi="Garamond"/>
          <w:sz w:val="24"/>
          <w:szCs w:val="24"/>
        </w:rPr>
        <w:t xml:space="preserve"> stude</w:t>
      </w:r>
      <w:r w:rsidR="005C5D56">
        <w:rPr>
          <w:rFonts w:ascii="Garamond" w:hAnsi="Garamond"/>
          <w:sz w:val="24"/>
          <w:szCs w:val="24"/>
        </w:rPr>
        <w:t xml:space="preserve">nt’s achievement against </w:t>
      </w:r>
      <w:r w:rsidRPr="001B3030">
        <w:rPr>
          <w:rFonts w:ascii="Garamond" w:hAnsi="Garamond"/>
          <w:sz w:val="24"/>
          <w:szCs w:val="24"/>
        </w:rPr>
        <w:t xml:space="preserve">challenging State academic </w:t>
      </w:r>
      <w:r w:rsidR="00B3380C">
        <w:rPr>
          <w:rFonts w:ascii="Garamond" w:hAnsi="Garamond"/>
          <w:sz w:val="24"/>
          <w:szCs w:val="24"/>
        </w:rPr>
        <w:t xml:space="preserve">content and achievement </w:t>
      </w:r>
      <w:r w:rsidRPr="001B3030">
        <w:rPr>
          <w:rFonts w:ascii="Garamond" w:hAnsi="Garamond"/>
          <w:sz w:val="24"/>
          <w:szCs w:val="24"/>
        </w:rPr>
        <w:t>standards or alternate academic achievement standards</w:t>
      </w:r>
      <w:r w:rsidR="005C5D56">
        <w:rPr>
          <w:rFonts w:ascii="Garamond" w:hAnsi="Garamond"/>
          <w:sz w:val="24"/>
          <w:szCs w:val="24"/>
        </w:rPr>
        <w:t xml:space="preserve"> </w:t>
      </w:r>
      <w:r w:rsidR="00B3380C">
        <w:rPr>
          <w:rFonts w:ascii="Garamond" w:hAnsi="Garamond"/>
          <w:sz w:val="24"/>
          <w:szCs w:val="24"/>
        </w:rPr>
        <w:t>for students with the most significant cognitive disabilities</w:t>
      </w:r>
      <w:r w:rsidR="005C5D56">
        <w:rPr>
          <w:rFonts w:ascii="Garamond" w:hAnsi="Garamond"/>
          <w:sz w:val="24"/>
          <w:szCs w:val="24"/>
        </w:rPr>
        <w:t xml:space="preserve">.  </w:t>
      </w:r>
    </w:p>
    <w:p w14:paraId="6C45E187" w14:textId="77777777" w:rsidR="00940AF4" w:rsidRDefault="00940AF4" w:rsidP="004034FC">
      <w:pPr>
        <w:spacing w:after="0" w:line="240" w:lineRule="auto"/>
        <w:rPr>
          <w:rFonts w:ascii="Garamond" w:hAnsi="Garamond"/>
          <w:sz w:val="24"/>
          <w:szCs w:val="24"/>
        </w:rPr>
      </w:pPr>
    </w:p>
    <w:p w14:paraId="220181E2" w14:textId="58B292B2" w:rsidR="008D0C5B" w:rsidRDefault="0036079D" w:rsidP="004034FC">
      <w:pPr>
        <w:spacing w:after="0" w:line="240" w:lineRule="auto"/>
        <w:rPr>
          <w:rFonts w:ascii="Garamond" w:hAnsi="Garamond"/>
          <w:sz w:val="24"/>
          <w:szCs w:val="24"/>
        </w:rPr>
      </w:pPr>
      <w:r>
        <w:rPr>
          <w:rFonts w:ascii="Garamond" w:hAnsi="Garamond"/>
          <w:sz w:val="24"/>
          <w:szCs w:val="24"/>
        </w:rPr>
        <w:t>Section 8101</w:t>
      </w:r>
      <w:r w:rsidR="00940AF4">
        <w:rPr>
          <w:rFonts w:ascii="Garamond" w:hAnsi="Garamond"/>
          <w:sz w:val="24"/>
          <w:szCs w:val="24"/>
        </w:rPr>
        <w:t>(51)</w:t>
      </w:r>
      <w:r w:rsidR="005A2E4B">
        <w:rPr>
          <w:rFonts w:ascii="Garamond" w:hAnsi="Garamond"/>
          <w:sz w:val="24"/>
          <w:szCs w:val="24"/>
        </w:rPr>
        <w:t xml:space="preserve"> of the ESEA, as amended by the ESSA, </w:t>
      </w:r>
      <w:r w:rsidR="008D0C5B">
        <w:rPr>
          <w:rFonts w:ascii="Garamond" w:hAnsi="Garamond"/>
          <w:sz w:val="24"/>
          <w:szCs w:val="24"/>
        </w:rPr>
        <w:t xml:space="preserve">defines UDL by saying that the term has the meaning given the term in section 103 of the Higher Education Act of 1965 (20 U.S.C. 1003). </w:t>
      </w:r>
    </w:p>
    <w:p w14:paraId="74A2A28E" w14:textId="77777777" w:rsidR="008D0C5B" w:rsidRDefault="008D0C5B" w:rsidP="004034FC">
      <w:pPr>
        <w:spacing w:after="0" w:line="240" w:lineRule="auto"/>
        <w:rPr>
          <w:rFonts w:ascii="Garamond" w:hAnsi="Garamond"/>
          <w:sz w:val="24"/>
          <w:szCs w:val="24"/>
        </w:rPr>
      </w:pPr>
    </w:p>
    <w:p w14:paraId="565C9FFD" w14:textId="0B68ED2B" w:rsidR="008D0C5B" w:rsidRDefault="008D0C5B" w:rsidP="004034FC">
      <w:pPr>
        <w:spacing w:after="0" w:line="240" w:lineRule="auto"/>
        <w:rPr>
          <w:rFonts w:ascii="Garamond" w:hAnsi="Garamond"/>
          <w:sz w:val="24"/>
          <w:szCs w:val="24"/>
        </w:rPr>
      </w:pPr>
      <w:r>
        <w:rPr>
          <w:rFonts w:ascii="Garamond" w:hAnsi="Garamond"/>
          <w:sz w:val="24"/>
          <w:szCs w:val="24"/>
        </w:rPr>
        <w:t>Section 103 of the Higher Education Act defines “Universal design for learning</w:t>
      </w:r>
      <w:r w:rsidR="00A47FB0">
        <w:rPr>
          <w:rFonts w:ascii="Garamond" w:hAnsi="Garamond"/>
          <w:sz w:val="24"/>
          <w:szCs w:val="24"/>
        </w:rPr>
        <w:t>” as follows</w:t>
      </w:r>
      <w:r>
        <w:rPr>
          <w:rFonts w:ascii="Garamond" w:hAnsi="Garamond"/>
          <w:sz w:val="24"/>
          <w:szCs w:val="24"/>
        </w:rPr>
        <w:t>:</w:t>
      </w:r>
    </w:p>
    <w:p w14:paraId="19897EEE" w14:textId="2357A1B0" w:rsidR="008D0C5B" w:rsidRPr="008D0C5B" w:rsidRDefault="008D0C5B" w:rsidP="008D0C5B">
      <w:pPr>
        <w:spacing w:after="0" w:line="240" w:lineRule="auto"/>
        <w:ind w:left="720" w:hanging="360"/>
        <w:rPr>
          <w:rFonts w:ascii="Garamond" w:hAnsi="Garamond"/>
          <w:sz w:val="24"/>
          <w:szCs w:val="24"/>
        </w:rPr>
      </w:pPr>
      <w:r w:rsidRPr="008D0C5B">
        <w:rPr>
          <w:rFonts w:ascii="Garamond" w:hAnsi="Garamond"/>
          <w:sz w:val="24"/>
          <w:szCs w:val="24"/>
        </w:rPr>
        <w:t xml:space="preserve">(24) </w:t>
      </w:r>
      <w:r w:rsidRPr="008D0C5B">
        <w:rPr>
          <w:rFonts w:ascii="Garamond" w:hAnsi="Garamond"/>
          <w:sz w:val="24"/>
          <w:szCs w:val="24"/>
          <w:u w:val="single"/>
        </w:rPr>
        <w:t>UNIVERSAL DESIGN FOR LEARNING.</w:t>
      </w:r>
      <w:r w:rsidR="0036079D">
        <w:rPr>
          <w:rFonts w:ascii="Garamond" w:hAnsi="Garamond"/>
          <w:sz w:val="24"/>
          <w:szCs w:val="24"/>
        </w:rPr>
        <w:t xml:space="preserve">  The term “</w:t>
      </w:r>
      <w:r w:rsidRPr="008D0C5B">
        <w:rPr>
          <w:rFonts w:ascii="Garamond" w:hAnsi="Garamond"/>
          <w:sz w:val="24"/>
          <w:szCs w:val="24"/>
        </w:rPr>
        <w:t>universal</w:t>
      </w:r>
      <w:r w:rsidR="0036079D">
        <w:rPr>
          <w:rFonts w:ascii="Garamond" w:hAnsi="Garamond"/>
          <w:sz w:val="24"/>
          <w:szCs w:val="24"/>
        </w:rPr>
        <w:t xml:space="preserve"> design for learning”</w:t>
      </w:r>
      <w:r w:rsidRPr="008D0C5B">
        <w:rPr>
          <w:rFonts w:ascii="Garamond" w:hAnsi="Garamond"/>
          <w:sz w:val="24"/>
          <w:szCs w:val="24"/>
        </w:rPr>
        <w:t xml:space="preserve"> means a scientifically valid framework for guiding educational practice that—</w:t>
      </w:r>
    </w:p>
    <w:p w14:paraId="4AD74295" w14:textId="77777777" w:rsidR="008D0C5B" w:rsidRPr="008D0C5B" w:rsidRDefault="008D0C5B" w:rsidP="00A47FB0">
      <w:pPr>
        <w:spacing w:after="0" w:line="240" w:lineRule="auto"/>
        <w:ind w:left="720"/>
        <w:rPr>
          <w:rFonts w:ascii="Garamond" w:hAnsi="Garamond"/>
          <w:sz w:val="24"/>
          <w:szCs w:val="24"/>
        </w:rPr>
      </w:pPr>
      <w:r w:rsidRPr="008D0C5B">
        <w:rPr>
          <w:rFonts w:ascii="Garamond" w:hAnsi="Garamond"/>
          <w:sz w:val="24"/>
          <w:szCs w:val="24"/>
        </w:rPr>
        <w:t>(A) provides flexibility in the ways information is presented, in the ways students respond or demonstrate knowledge and skills, and in the ways students are engaged; and</w:t>
      </w:r>
    </w:p>
    <w:p w14:paraId="4DCDBA10" w14:textId="3F222AF7" w:rsidR="00F57C86" w:rsidRDefault="008D0C5B" w:rsidP="00A47FB0">
      <w:pPr>
        <w:spacing w:after="0" w:line="240" w:lineRule="auto"/>
        <w:ind w:left="720"/>
        <w:rPr>
          <w:rFonts w:ascii="Garamond" w:hAnsi="Garamond"/>
          <w:sz w:val="24"/>
          <w:szCs w:val="24"/>
        </w:rPr>
      </w:pPr>
      <w:r w:rsidRPr="008D0C5B">
        <w:rPr>
          <w:rFonts w:ascii="Garamond" w:hAnsi="Garamond"/>
          <w:sz w:val="24"/>
          <w:szCs w:val="24"/>
        </w:rPr>
        <w:t>(B) reduces barriers in instruction, provides appropriate accommodations, supports, and challenges, and maintains high achievement expectations for all students, including students with disabilities and students who are limited English proficient.</w:t>
      </w:r>
    </w:p>
    <w:p w14:paraId="57DF89DB" w14:textId="77777777" w:rsidR="008D0C5B" w:rsidRDefault="008D0C5B" w:rsidP="008D0C5B">
      <w:pPr>
        <w:spacing w:after="0" w:line="240" w:lineRule="auto"/>
        <w:rPr>
          <w:rFonts w:ascii="Garamond" w:hAnsi="Garamond"/>
          <w:sz w:val="24"/>
          <w:szCs w:val="24"/>
        </w:rPr>
      </w:pPr>
    </w:p>
    <w:p w14:paraId="6867D4A6" w14:textId="484CB2E2" w:rsidR="00334155" w:rsidRPr="00334155" w:rsidRDefault="002F4AC8" w:rsidP="00DB5E29">
      <w:pPr>
        <w:spacing w:after="0" w:line="240" w:lineRule="auto"/>
        <w:rPr>
          <w:rFonts w:ascii="Garamond" w:hAnsi="Garamond"/>
          <w:b/>
          <w:sz w:val="24"/>
          <w:szCs w:val="24"/>
        </w:rPr>
      </w:pPr>
      <w:r w:rsidRPr="002F4AC8">
        <w:rPr>
          <w:rFonts w:ascii="Garamond" w:hAnsi="Garamond"/>
          <w:b/>
          <w:sz w:val="24"/>
          <w:szCs w:val="24"/>
          <w:u w:val="single"/>
        </w:rPr>
        <w:t>Discussion Questions</w:t>
      </w:r>
      <w:r>
        <w:rPr>
          <w:rFonts w:ascii="Garamond" w:hAnsi="Garamond"/>
          <w:b/>
          <w:sz w:val="24"/>
          <w:szCs w:val="24"/>
        </w:rPr>
        <w:t>:</w:t>
      </w:r>
    </w:p>
    <w:p w14:paraId="7255C02A" w14:textId="14473DBB" w:rsidR="006C364B" w:rsidRDefault="003A2825" w:rsidP="00DB5E29">
      <w:pPr>
        <w:spacing w:after="0" w:line="240" w:lineRule="auto"/>
        <w:rPr>
          <w:rFonts w:ascii="Garamond" w:hAnsi="Garamond"/>
          <w:sz w:val="24"/>
          <w:szCs w:val="24"/>
        </w:rPr>
      </w:pPr>
      <w:r>
        <w:rPr>
          <w:rFonts w:ascii="Garamond" w:hAnsi="Garamond"/>
          <w:sz w:val="24"/>
          <w:szCs w:val="24"/>
        </w:rPr>
        <w:t>While</w:t>
      </w:r>
      <w:r w:rsidR="001251D0">
        <w:rPr>
          <w:rFonts w:ascii="Garamond" w:hAnsi="Garamond"/>
          <w:sz w:val="24"/>
          <w:szCs w:val="24"/>
        </w:rPr>
        <w:t xml:space="preserve"> these new statutory provisions promote equity for students with disabilities</w:t>
      </w:r>
      <w:r w:rsidR="00F57C86">
        <w:rPr>
          <w:rFonts w:ascii="Garamond" w:hAnsi="Garamond"/>
          <w:sz w:val="24"/>
          <w:szCs w:val="24"/>
        </w:rPr>
        <w:t>,</w:t>
      </w:r>
      <w:r w:rsidR="001251D0">
        <w:rPr>
          <w:rFonts w:ascii="Garamond" w:hAnsi="Garamond"/>
          <w:sz w:val="24"/>
          <w:szCs w:val="24"/>
        </w:rPr>
        <w:t xml:space="preserve"> who have at times not been provided appropriate accommodations</w:t>
      </w:r>
      <w:r w:rsidR="00581F98">
        <w:rPr>
          <w:rFonts w:ascii="Garamond" w:hAnsi="Garamond"/>
          <w:sz w:val="24"/>
          <w:szCs w:val="24"/>
        </w:rPr>
        <w:t xml:space="preserve"> or</w:t>
      </w:r>
      <w:r w:rsidR="001251D0">
        <w:rPr>
          <w:rFonts w:ascii="Garamond" w:hAnsi="Garamond"/>
          <w:sz w:val="24"/>
          <w:szCs w:val="24"/>
        </w:rPr>
        <w:t xml:space="preserve"> meaningful opportunities to access the same assessments as their peers</w:t>
      </w:r>
      <w:r w:rsidR="006C364B">
        <w:rPr>
          <w:rFonts w:ascii="Garamond" w:hAnsi="Garamond"/>
          <w:sz w:val="24"/>
          <w:szCs w:val="24"/>
        </w:rPr>
        <w:t>,</w:t>
      </w:r>
      <w:r w:rsidR="001251D0">
        <w:rPr>
          <w:rFonts w:ascii="Garamond" w:hAnsi="Garamond"/>
          <w:sz w:val="24"/>
          <w:szCs w:val="24"/>
        </w:rPr>
        <w:t xml:space="preserve"> they also raise questions with regard t</w:t>
      </w:r>
      <w:r w:rsidR="00191106">
        <w:rPr>
          <w:rFonts w:ascii="Garamond" w:hAnsi="Garamond"/>
          <w:sz w:val="24"/>
          <w:szCs w:val="24"/>
        </w:rPr>
        <w:t xml:space="preserve">o implementation. For </w:t>
      </w:r>
      <w:r w:rsidR="00A47FB0">
        <w:rPr>
          <w:rFonts w:ascii="Garamond" w:hAnsi="Garamond"/>
          <w:sz w:val="24"/>
          <w:szCs w:val="24"/>
        </w:rPr>
        <w:t>example</w:t>
      </w:r>
      <w:r w:rsidR="006C364B">
        <w:rPr>
          <w:rFonts w:ascii="Garamond" w:hAnsi="Garamond"/>
          <w:sz w:val="24"/>
          <w:szCs w:val="24"/>
        </w:rPr>
        <w:t>:</w:t>
      </w:r>
      <w:r w:rsidR="00191106">
        <w:rPr>
          <w:rFonts w:ascii="Garamond" w:hAnsi="Garamond"/>
          <w:sz w:val="24"/>
          <w:szCs w:val="24"/>
        </w:rPr>
        <w:t xml:space="preserve"> </w:t>
      </w:r>
    </w:p>
    <w:p w14:paraId="5EB9FF9F" w14:textId="73E28F23" w:rsidR="00292CD9" w:rsidRDefault="00FC4FCF" w:rsidP="0010734D">
      <w:pPr>
        <w:pStyle w:val="ListParagraph"/>
        <w:numPr>
          <w:ilvl w:val="0"/>
          <w:numId w:val="5"/>
        </w:numPr>
        <w:rPr>
          <w:rFonts w:ascii="Garamond" w:hAnsi="Garamond"/>
          <w:sz w:val="24"/>
          <w:szCs w:val="24"/>
        </w:rPr>
      </w:pPr>
      <w:r w:rsidRPr="00FC4FCF">
        <w:rPr>
          <w:rFonts w:ascii="Garamond" w:hAnsi="Garamond"/>
          <w:sz w:val="24"/>
          <w:szCs w:val="24"/>
        </w:rPr>
        <w:t>Should the regulations define “students with disabilities”</w:t>
      </w:r>
      <w:r w:rsidR="0043463C">
        <w:rPr>
          <w:rFonts w:ascii="Garamond" w:hAnsi="Garamond"/>
          <w:sz w:val="24"/>
          <w:szCs w:val="24"/>
        </w:rPr>
        <w:t xml:space="preserve"> in a way that</w:t>
      </w:r>
      <w:r w:rsidRPr="00FC4FCF">
        <w:rPr>
          <w:rFonts w:ascii="Garamond" w:hAnsi="Garamond"/>
          <w:sz w:val="24"/>
          <w:szCs w:val="24"/>
        </w:rPr>
        <w:t xml:space="preserve"> encompasses students </w:t>
      </w:r>
      <w:r w:rsidR="00834AFA">
        <w:rPr>
          <w:rFonts w:ascii="Garamond" w:hAnsi="Garamond"/>
          <w:sz w:val="24"/>
          <w:szCs w:val="24"/>
        </w:rPr>
        <w:t>who receive accommodations under the</w:t>
      </w:r>
      <w:r w:rsidRPr="00FC4FCF">
        <w:rPr>
          <w:rFonts w:ascii="Garamond" w:hAnsi="Garamond"/>
          <w:sz w:val="24"/>
          <w:szCs w:val="24"/>
        </w:rPr>
        <w:t xml:space="preserve"> IDEA as well as those receiving accommodations through other </w:t>
      </w:r>
      <w:r w:rsidR="006C6FD1">
        <w:rPr>
          <w:rFonts w:ascii="Garamond" w:hAnsi="Garamond"/>
          <w:sz w:val="24"/>
          <w:szCs w:val="24"/>
        </w:rPr>
        <w:t>A</w:t>
      </w:r>
      <w:r w:rsidRPr="00FC4FCF">
        <w:rPr>
          <w:rFonts w:ascii="Garamond" w:hAnsi="Garamond"/>
          <w:sz w:val="24"/>
          <w:szCs w:val="24"/>
        </w:rPr>
        <w:t xml:space="preserve">cts? </w:t>
      </w:r>
    </w:p>
    <w:p w14:paraId="2090540D" w14:textId="77777777" w:rsidR="001251D0" w:rsidRDefault="007043BD" w:rsidP="0010734D">
      <w:pPr>
        <w:pStyle w:val="ListParagraph"/>
        <w:numPr>
          <w:ilvl w:val="0"/>
          <w:numId w:val="5"/>
        </w:numPr>
        <w:rPr>
          <w:rFonts w:ascii="Garamond" w:hAnsi="Garamond"/>
          <w:sz w:val="24"/>
          <w:szCs w:val="24"/>
        </w:rPr>
      </w:pPr>
      <w:r w:rsidRPr="00FC4FCF">
        <w:rPr>
          <w:rFonts w:ascii="Garamond" w:hAnsi="Garamond"/>
          <w:sz w:val="24"/>
          <w:szCs w:val="24"/>
        </w:rPr>
        <w:lastRenderedPageBreak/>
        <w:t>H</w:t>
      </w:r>
      <w:r w:rsidR="003D0BB7" w:rsidRPr="00FC4FCF">
        <w:rPr>
          <w:rFonts w:ascii="Garamond" w:hAnsi="Garamond"/>
          <w:sz w:val="24"/>
          <w:szCs w:val="24"/>
        </w:rPr>
        <w:t xml:space="preserve">ow should ED generally ensure that States promote </w:t>
      </w:r>
      <w:r w:rsidR="00520162" w:rsidRPr="00FC4FCF">
        <w:rPr>
          <w:rFonts w:ascii="Garamond" w:hAnsi="Garamond"/>
          <w:sz w:val="24"/>
          <w:szCs w:val="24"/>
        </w:rPr>
        <w:t xml:space="preserve">meaningful </w:t>
      </w:r>
      <w:r w:rsidR="003D0BB7" w:rsidRPr="00FC4FCF">
        <w:rPr>
          <w:rFonts w:ascii="Garamond" w:hAnsi="Garamond"/>
          <w:sz w:val="24"/>
          <w:szCs w:val="24"/>
        </w:rPr>
        <w:t>access to the general</w:t>
      </w:r>
      <w:r w:rsidR="003D0BB7" w:rsidRPr="0010734D">
        <w:rPr>
          <w:rFonts w:ascii="Garamond" w:hAnsi="Garamond"/>
          <w:sz w:val="24"/>
          <w:szCs w:val="24"/>
        </w:rPr>
        <w:t xml:space="preserve"> curriculum and assessments for all students with disabilities</w:t>
      </w:r>
      <w:r w:rsidR="00F57C86" w:rsidRPr="0010734D">
        <w:rPr>
          <w:rFonts w:ascii="Garamond" w:hAnsi="Garamond"/>
          <w:sz w:val="24"/>
          <w:szCs w:val="24"/>
        </w:rPr>
        <w:t>, including through the use of accommodations and principles of UDL</w:t>
      </w:r>
      <w:r w:rsidR="003D0BB7" w:rsidRPr="0010734D">
        <w:rPr>
          <w:rFonts w:ascii="Garamond" w:hAnsi="Garamond"/>
          <w:sz w:val="24"/>
          <w:szCs w:val="24"/>
        </w:rPr>
        <w:t>?</w:t>
      </w:r>
      <w:r w:rsidR="00BC6154" w:rsidRPr="0010734D">
        <w:rPr>
          <w:rFonts w:ascii="Garamond" w:hAnsi="Garamond"/>
          <w:sz w:val="24"/>
          <w:szCs w:val="24"/>
        </w:rPr>
        <w:t xml:space="preserve">  </w:t>
      </w:r>
    </w:p>
    <w:p w14:paraId="7F9B0C3A" w14:textId="34E5B018" w:rsidR="009809E2" w:rsidRPr="0010734D" w:rsidRDefault="009809E2" w:rsidP="0010734D">
      <w:pPr>
        <w:pStyle w:val="ListParagraph"/>
        <w:numPr>
          <w:ilvl w:val="0"/>
          <w:numId w:val="5"/>
        </w:numPr>
        <w:rPr>
          <w:rFonts w:ascii="Garamond" w:hAnsi="Garamond"/>
          <w:sz w:val="24"/>
          <w:szCs w:val="24"/>
        </w:rPr>
      </w:pPr>
      <w:r>
        <w:rPr>
          <w:rFonts w:ascii="Garamond" w:hAnsi="Garamond"/>
          <w:sz w:val="24"/>
          <w:szCs w:val="24"/>
        </w:rPr>
        <w:t xml:space="preserve">How should the regulations address alignment of alternate </w:t>
      </w:r>
      <w:r w:rsidR="00852FBC">
        <w:rPr>
          <w:rFonts w:ascii="Garamond" w:hAnsi="Garamond"/>
          <w:sz w:val="24"/>
          <w:szCs w:val="24"/>
        </w:rPr>
        <w:t xml:space="preserve">academic achievement </w:t>
      </w:r>
      <w:r>
        <w:rPr>
          <w:rFonts w:ascii="Garamond" w:hAnsi="Garamond"/>
          <w:sz w:val="24"/>
          <w:szCs w:val="24"/>
        </w:rPr>
        <w:t xml:space="preserve">standards with </w:t>
      </w:r>
      <w:r w:rsidR="008C25C7">
        <w:rPr>
          <w:rFonts w:ascii="Garamond" w:hAnsi="Garamond"/>
          <w:sz w:val="24"/>
          <w:szCs w:val="24"/>
        </w:rPr>
        <w:t xml:space="preserve">the State’s </w:t>
      </w:r>
      <w:r>
        <w:rPr>
          <w:rFonts w:ascii="Garamond" w:hAnsi="Garamond"/>
          <w:sz w:val="24"/>
          <w:szCs w:val="24"/>
        </w:rPr>
        <w:t xml:space="preserve">challenging academic </w:t>
      </w:r>
      <w:r w:rsidR="00852FBC">
        <w:rPr>
          <w:rFonts w:ascii="Garamond" w:hAnsi="Garamond"/>
          <w:sz w:val="24"/>
          <w:szCs w:val="24"/>
        </w:rPr>
        <w:t xml:space="preserve">content </w:t>
      </w:r>
      <w:r>
        <w:rPr>
          <w:rFonts w:ascii="Garamond" w:hAnsi="Garamond"/>
          <w:sz w:val="24"/>
          <w:szCs w:val="24"/>
        </w:rPr>
        <w:t xml:space="preserve">standards? </w:t>
      </w:r>
    </w:p>
    <w:p w14:paraId="5BF52FAB" w14:textId="77777777" w:rsidR="00AD3569" w:rsidRDefault="00AD3569" w:rsidP="00AD3569">
      <w:pPr>
        <w:spacing w:after="0" w:line="240" w:lineRule="auto"/>
        <w:rPr>
          <w:rFonts w:ascii="Garamond" w:hAnsi="Garamond"/>
          <w:sz w:val="24"/>
          <w:szCs w:val="24"/>
        </w:rPr>
      </w:pPr>
    </w:p>
    <w:p w14:paraId="6ACB120C" w14:textId="7FB284AC" w:rsidR="0022743D" w:rsidRPr="005335A2" w:rsidRDefault="002C5241" w:rsidP="0022743D">
      <w:pPr>
        <w:spacing w:after="0" w:line="240" w:lineRule="auto"/>
        <w:rPr>
          <w:rFonts w:ascii="Garamond" w:hAnsi="Garamond"/>
          <w:b/>
          <w:sz w:val="24"/>
          <w:szCs w:val="24"/>
          <w:u w:val="single"/>
        </w:rPr>
      </w:pPr>
      <w:r>
        <w:rPr>
          <w:rFonts w:ascii="Garamond" w:hAnsi="Garamond"/>
          <w:b/>
          <w:sz w:val="24"/>
          <w:szCs w:val="24"/>
          <w:u w:val="single"/>
        </w:rPr>
        <w:t>Session 3</w:t>
      </w:r>
      <w:r w:rsidR="0022743D">
        <w:rPr>
          <w:rFonts w:ascii="Garamond" w:hAnsi="Garamond"/>
          <w:b/>
          <w:sz w:val="24"/>
          <w:szCs w:val="24"/>
          <w:u w:val="single"/>
        </w:rPr>
        <w:t xml:space="preserve"> Update</w:t>
      </w:r>
    </w:p>
    <w:p w14:paraId="5E95510B" w14:textId="47DF7BA9" w:rsidR="00E40C66" w:rsidRDefault="0022743D" w:rsidP="0022743D">
      <w:pPr>
        <w:spacing w:before="200" w:after="100" w:line="240" w:lineRule="auto"/>
        <w:contextualSpacing/>
        <w:outlineLvl w:val="1"/>
        <w:rPr>
          <w:rFonts w:ascii="Garamond" w:hAnsi="Garamond"/>
          <w:sz w:val="24"/>
          <w:szCs w:val="24"/>
        </w:rPr>
      </w:pPr>
      <w:r>
        <w:rPr>
          <w:rFonts w:ascii="Garamond" w:hAnsi="Garamond"/>
          <w:sz w:val="24"/>
          <w:szCs w:val="24"/>
        </w:rPr>
        <w:t>This language is suggested for inclusion in §200.6.</w:t>
      </w:r>
      <w:r w:rsidR="002C5241" w:rsidRPr="002C5241">
        <w:rPr>
          <w:rFonts w:ascii="Garamond" w:hAnsi="Garamond"/>
          <w:sz w:val="24"/>
          <w:szCs w:val="24"/>
        </w:rPr>
        <w:t xml:space="preserve"> </w:t>
      </w:r>
      <w:r w:rsidR="002C5241" w:rsidRPr="00C1066C">
        <w:rPr>
          <w:rFonts w:ascii="Garamond" w:hAnsi="Garamond"/>
          <w:sz w:val="24"/>
          <w:szCs w:val="24"/>
          <w:u w:val="single"/>
        </w:rPr>
        <w:t>Underlined</w:t>
      </w:r>
      <w:r w:rsidR="002C5241">
        <w:rPr>
          <w:rFonts w:ascii="Garamond" w:hAnsi="Garamond"/>
          <w:sz w:val="24"/>
          <w:szCs w:val="24"/>
        </w:rPr>
        <w:t xml:space="preserve"> text has changed since session 2</w:t>
      </w:r>
      <w:r w:rsidR="005E3A79">
        <w:rPr>
          <w:rFonts w:ascii="Garamond" w:hAnsi="Garamond"/>
          <w:sz w:val="24"/>
          <w:szCs w:val="24"/>
        </w:rPr>
        <w:t xml:space="preserve"> (except where it is used as the title of a paragraph)</w:t>
      </w:r>
      <w:r w:rsidR="002C5241">
        <w:rPr>
          <w:rFonts w:ascii="Garamond" w:hAnsi="Garamond"/>
          <w:sz w:val="24"/>
          <w:szCs w:val="24"/>
        </w:rPr>
        <w:t xml:space="preserve">. As it did previously, </w:t>
      </w:r>
      <w:r w:rsidR="002C5241">
        <w:rPr>
          <w:rFonts w:ascii="Garamond" w:hAnsi="Garamond"/>
          <w:color w:val="1F497D" w:themeColor="text2"/>
          <w:sz w:val="24"/>
          <w:szCs w:val="24"/>
        </w:rPr>
        <w:t xml:space="preserve">blue </w:t>
      </w:r>
      <w:r w:rsidR="002C5241">
        <w:rPr>
          <w:rFonts w:ascii="Garamond" w:hAnsi="Garamond"/>
          <w:sz w:val="24"/>
          <w:szCs w:val="24"/>
        </w:rPr>
        <w:t>text denotes statutory language</w:t>
      </w:r>
      <w:r w:rsidR="0083792F">
        <w:rPr>
          <w:rFonts w:ascii="Garamond" w:hAnsi="Garamond"/>
          <w:sz w:val="24"/>
          <w:szCs w:val="24"/>
        </w:rPr>
        <w:t xml:space="preserve">, </w:t>
      </w:r>
      <w:r w:rsidR="0083792F" w:rsidRPr="0083792F">
        <w:rPr>
          <w:rFonts w:ascii="Garamond" w:hAnsi="Garamond"/>
          <w:b/>
          <w:color w:val="1F497D" w:themeColor="text2"/>
          <w:sz w:val="24"/>
          <w:szCs w:val="24"/>
        </w:rPr>
        <w:t>bold blue</w:t>
      </w:r>
      <w:r w:rsidR="0083792F" w:rsidRPr="0083792F">
        <w:rPr>
          <w:rFonts w:ascii="Garamond" w:hAnsi="Garamond"/>
          <w:color w:val="1F497D" w:themeColor="text2"/>
          <w:sz w:val="24"/>
          <w:szCs w:val="24"/>
        </w:rPr>
        <w:t xml:space="preserve"> </w:t>
      </w:r>
      <w:r w:rsidR="0083792F">
        <w:rPr>
          <w:rFonts w:ascii="Garamond" w:hAnsi="Garamond"/>
          <w:sz w:val="24"/>
          <w:szCs w:val="24"/>
        </w:rPr>
        <w:t xml:space="preserve">text indicates </w:t>
      </w:r>
      <w:r w:rsidR="00AF1989">
        <w:rPr>
          <w:rFonts w:ascii="Garamond" w:hAnsi="Garamond"/>
          <w:sz w:val="24"/>
          <w:szCs w:val="24"/>
        </w:rPr>
        <w:t>corrections to language shown as statutory in a prior version</w:t>
      </w:r>
      <w:r w:rsidR="0083792F">
        <w:rPr>
          <w:rFonts w:ascii="Garamond" w:hAnsi="Garamond"/>
          <w:sz w:val="24"/>
          <w:szCs w:val="24"/>
        </w:rPr>
        <w:t>,</w:t>
      </w:r>
      <w:r w:rsidR="002C5241">
        <w:rPr>
          <w:rFonts w:ascii="Garamond" w:hAnsi="Garamond"/>
          <w:sz w:val="24"/>
          <w:szCs w:val="24"/>
        </w:rPr>
        <w:t xml:space="preserve"> and </w:t>
      </w:r>
      <w:r w:rsidR="002C5241">
        <w:rPr>
          <w:rFonts w:ascii="Garamond" w:hAnsi="Garamond"/>
          <w:color w:val="FF0000"/>
          <w:sz w:val="24"/>
          <w:szCs w:val="24"/>
        </w:rPr>
        <w:t xml:space="preserve">red </w:t>
      </w:r>
      <w:r w:rsidR="002C5241">
        <w:rPr>
          <w:rFonts w:ascii="Garamond" w:hAnsi="Garamond"/>
          <w:sz w:val="24"/>
          <w:szCs w:val="24"/>
        </w:rPr>
        <w:t>text indicates proposed regulatory language.</w:t>
      </w:r>
    </w:p>
    <w:p w14:paraId="6B4D1D6E" w14:textId="77777777" w:rsidR="0022743D" w:rsidRDefault="0022743D" w:rsidP="0022743D">
      <w:pPr>
        <w:spacing w:before="200" w:after="100" w:line="240" w:lineRule="auto"/>
        <w:contextualSpacing/>
        <w:outlineLvl w:val="1"/>
        <w:rPr>
          <w:rFonts w:ascii="Garamond" w:hAnsi="Garamond"/>
          <w:sz w:val="24"/>
          <w:szCs w:val="24"/>
        </w:rPr>
      </w:pPr>
    </w:p>
    <w:p w14:paraId="13F0533B" w14:textId="5628F2D0" w:rsidR="00082237" w:rsidRPr="00082237" w:rsidRDefault="00082237" w:rsidP="00082237">
      <w:pPr>
        <w:spacing w:after="0" w:line="240" w:lineRule="auto"/>
        <w:ind w:firstLine="475"/>
        <w:contextualSpacing/>
        <w:rPr>
          <w:rFonts w:ascii="Courier New" w:hAnsi="Courier New" w:cs="Courier New"/>
          <w:color w:val="FF0000"/>
          <w:sz w:val="24"/>
          <w:szCs w:val="24"/>
        </w:rPr>
      </w:pPr>
      <w:r w:rsidRPr="00082237">
        <w:rPr>
          <w:rFonts w:ascii="Courier New" w:eastAsia="Times New Roman" w:hAnsi="Courier New" w:cs="Courier New"/>
          <w:sz w:val="24"/>
          <w:szCs w:val="24"/>
        </w:rPr>
        <w:t xml:space="preserve">(a)  </w:t>
      </w:r>
      <w:r w:rsidRPr="00082237">
        <w:rPr>
          <w:rFonts w:ascii="Courier New" w:eastAsia="Times New Roman" w:hAnsi="Courier New" w:cs="Courier New"/>
          <w:sz w:val="24"/>
          <w:szCs w:val="24"/>
          <w:u w:val="single"/>
        </w:rPr>
        <w:t xml:space="preserve">Students </w:t>
      </w:r>
      <w:r w:rsidRPr="00082237">
        <w:rPr>
          <w:rFonts w:ascii="Courier New" w:eastAsia="Times New Roman" w:hAnsi="Courier New" w:cs="Courier New"/>
          <w:color w:val="FF0000"/>
          <w:sz w:val="24"/>
          <w:szCs w:val="24"/>
          <w:u w:val="single"/>
        </w:rPr>
        <w:t>with disabilities in general</w:t>
      </w:r>
      <w:r w:rsidRPr="00082237">
        <w:rPr>
          <w:rFonts w:ascii="Courier New" w:eastAsia="Times New Roman" w:hAnsi="Courier New" w:cs="Courier New"/>
          <w:sz w:val="24"/>
          <w:szCs w:val="24"/>
        </w:rPr>
        <w:t xml:space="preserve">.  </w:t>
      </w:r>
      <w:r w:rsidRPr="00082237">
        <w:rPr>
          <w:rFonts w:ascii="Courier New" w:eastAsia="Times New Roman" w:hAnsi="Courier New" w:cs="Courier New"/>
          <w:color w:val="1F497D" w:themeColor="text2"/>
          <w:sz w:val="24"/>
          <w:szCs w:val="24"/>
        </w:rPr>
        <w:t xml:space="preserve">(1)  </w:t>
      </w:r>
      <w:r w:rsidRPr="00082237">
        <w:rPr>
          <w:rFonts w:ascii="Courier New" w:hAnsi="Courier New" w:cs="Courier New"/>
          <w:color w:val="1F497D" w:themeColor="text2"/>
          <w:sz w:val="24"/>
          <w:szCs w:val="24"/>
        </w:rPr>
        <w:t>A State</w:t>
      </w:r>
      <w:r w:rsidRPr="00082237">
        <w:rPr>
          <w:rFonts w:ascii="Courier New" w:hAnsi="Courier New" w:cs="Courier New"/>
          <w:sz w:val="24"/>
          <w:szCs w:val="24"/>
        </w:rPr>
        <w:t xml:space="preserve"> </w:t>
      </w:r>
      <w:r w:rsidRPr="00082237">
        <w:rPr>
          <w:rFonts w:ascii="Courier New" w:hAnsi="Courier New" w:cs="Courier New"/>
          <w:color w:val="1F497D" w:themeColor="text2"/>
          <w:sz w:val="24"/>
          <w:szCs w:val="24"/>
        </w:rPr>
        <w:t xml:space="preserve">must include </w:t>
      </w:r>
      <w:r w:rsidRPr="00082237">
        <w:rPr>
          <w:rFonts w:ascii="Courier New" w:hAnsi="Courier New" w:cs="Courier New"/>
          <w:color w:val="FF0000"/>
          <w:sz w:val="24"/>
          <w:szCs w:val="24"/>
          <w:u w:val="single"/>
        </w:rPr>
        <w:t>students with disabilities</w:t>
      </w:r>
      <w:r w:rsidRPr="00082237">
        <w:rPr>
          <w:rFonts w:ascii="Courier New" w:hAnsi="Courier New" w:cs="Courier New"/>
          <w:color w:val="FF0000"/>
          <w:sz w:val="24"/>
          <w:szCs w:val="24"/>
        </w:rPr>
        <w:t xml:space="preserve"> </w:t>
      </w:r>
      <w:r w:rsidRPr="00082237">
        <w:rPr>
          <w:rFonts w:ascii="Courier New" w:hAnsi="Courier New" w:cs="Courier New"/>
          <w:color w:val="1F497D" w:themeColor="text2"/>
          <w:sz w:val="24"/>
          <w:szCs w:val="24"/>
        </w:rPr>
        <w:t>in all assessments under section 1111(b)(2) of the Act, with appropriate accommodations consistent with paragraphs (b)</w:t>
      </w:r>
      <w:r w:rsidRPr="00082237">
        <w:rPr>
          <w:rFonts w:ascii="Courier New" w:hAnsi="Courier New" w:cs="Courier New"/>
          <w:color w:val="1F497D" w:themeColor="text2"/>
          <w:sz w:val="24"/>
          <w:szCs w:val="24"/>
          <w:u w:val="single"/>
        </w:rPr>
        <w:t>,</w:t>
      </w:r>
      <w:r w:rsidRPr="00082237">
        <w:rPr>
          <w:rFonts w:ascii="Courier New" w:hAnsi="Courier New" w:cs="Courier New"/>
          <w:color w:val="1F497D" w:themeColor="text2"/>
          <w:sz w:val="24"/>
          <w:szCs w:val="24"/>
        </w:rPr>
        <w:t xml:space="preserve"> (f)</w:t>
      </w:r>
      <w:r w:rsidRPr="00082237">
        <w:rPr>
          <w:rFonts w:ascii="Courier New" w:hAnsi="Courier New" w:cs="Courier New"/>
          <w:color w:val="1F497D" w:themeColor="text2"/>
          <w:sz w:val="24"/>
          <w:szCs w:val="24"/>
          <w:u w:val="single"/>
        </w:rPr>
        <w:t>(1), and (f)</w:t>
      </w:r>
      <w:r w:rsidRPr="00082237">
        <w:rPr>
          <w:rFonts w:ascii="Courier New" w:hAnsi="Courier New" w:cs="Courier New"/>
          <w:color w:val="1F497D" w:themeColor="text2"/>
          <w:sz w:val="24"/>
          <w:szCs w:val="24"/>
        </w:rPr>
        <w:t>(3)(iv) of this section</w:t>
      </w:r>
      <w:r w:rsidRPr="00082237">
        <w:rPr>
          <w:rFonts w:ascii="Courier New" w:hAnsi="Courier New" w:cs="Courier New"/>
          <w:color w:val="1F497D" w:themeColor="text2"/>
          <w:sz w:val="24"/>
          <w:szCs w:val="24"/>
          <w:u w:val="single"/>
        </w:rPr>
        <w:t>.</w:t>
      </w:r>
      <w:r w:rsidRPr="00082237">
        <w:rPr>
          <w:rFonts w:ascii="Courier New" w:hAnsi="Courier New" w:cs="Courier New"/>
          <w:color w:val="1F497D" w:themeColor="text2"/>
          <w:sz w:val="24"/>
          <w:szCs w:val="24"/>
        </w:rPr>
        <w:t xml:space="preserve">  </w:t>
      </w:r>
      <w:r w:rsidRPr="00082237">
        <w:rPr>
          <w:rFonts w:ascii="Courier New" w:hAnsi="Courier New" w:cs="Courier New"/>
          <w:color w:val="FF0000"/>
          <w:sz w:val="24"/>
          <w:szCs w:val="24"/>
          <w:u w:val="single"/>
        </w:rPr>
        <w:t>For purposes of this section, students with disabilities, collectively, are--</w:t>
      </w:r>
    </w:p>
    <w:p w14:paraId="05B5CD1D" w14:textId="7BF80AE6" w:rsidR="00082237" w:rsidRPr="00082237" w:rsidRDefault="00082237" w:rsidP="00082237">
      <w:pPr>
        <w:spacing w:after="0" w:line="240" w:lineRule="auto"/>
        <w:ind w:firstLine="475"/>
        <w:contextualSpacing/>
        <w:rPr>
          <w:rFonts w:ascii="Courier New" w:hAnsi="Courier New" w:cs="Courier New"/>
          <w:color w:val="1F497D" w:themeColor="text2"/>
          <w:sz w:val="24"/>
          <w:szCs w:val="24"/>
        </w:rPr>
      </w:pPr>
      <w:r w:rsidRPr="00082237">
        <w:rPr>
          <w:rFonts w:ascii="Courier New" w:hAnsi="Courier New" w:cs="Courier New"/>
          <w:color w:val="1F497D" w:themeColor="text2"/>
          <w:sz w:val="24"/>
          <w:szCs w:val="24"/>
        </w:rPr>
        <w:t>(</w:t>
      </w:r>
      <w:r w:rsidRPr="00082237">
        <w:rPr>
          <w:rFonts w:ascii="Courier New" w:hAnsi="Courier New" w:cs="Courier New"/>
          <w:color w:val="FF0000"/>
          <w:sz w:val="24"/>
          <w:szCs w:val="24"/>
        </w:rPr>
        <w:t>i</w:t>
      </w:r>
      <w:r w:rsidRPr="00082237">
        <w:rPr>
          <w:rFonts w:ascii="Courier New" w:hAnsi="Courier New" w:cs="Courier New"/>
          <w:color w:val="1F497D" w:themeColor="text2"/>
          <w:sz w:val="24"/>
          <w:szCs w:val="24"/>
        </w:rPr>
        <w:t>)  All children with disabilities as defined under section 602(3) of the IDEA;</w:t>
      </w:r>
    </w:p>
    <w:p w14:paraId="2A8A7A5F" w14:textId="555C3AF9" w:rsidR="00082237" w:rsidRPr="00082237" w:rsidRDefault="00082237" w:rsidP="00082237">
      <w:pPr>
        <w:spacing w:after="0" w:line="240" w:lineRule="auto"/>
        <w:ind w:firstLine="475"/>
        <w:contextualSpacing/>
        <w:rPr>
          <w:rFonts w:ascii="Courier New" w:hAnsi="Courier New" w:cs="Courier New"/>
          <w:color w:val="1F497D" w:themeColor="text2"/>
          <w:sz w:val="24"/>
          <w:szCs w:val="24"/>
        </w:rPr>
      </w:pPr>
      <w:r w:rsidRPr="00082237">
        <w:rPr>
          <w:rFonts w:ascii="Courier New" w:hAnsi="Courier New" w:cs="Courier New"/>
          <w:color w:val="1F497D" w:themeColor="text2"/>
          <w:sz w:val="24"/>
          <w:szCs w:val="24"/>
        </w:rPr>
        <w:t>(</w:t>
      </w:r>
      <w:r w:rsidRPr="00082237">
        <w:rPr>
          <w:rFonts w:ascii="Courier New" w:hAnsi="Courier New" w:cs="Courier New"/>
          <w:color w:val="FF0000"/>
          <w:sz w:val="24"/>
          <w:szCs w:val="24"/>
        </w:rPr>
        <w:t>ii</w:t>
      </w:r>
      <w:r w:rsidRPr="00082237">
        <w:rPr>
          <w:rFonts w:ascii="Courier New" w:hAnsi="Courier New" w:cs="Courier New"/>
          <w:color w:val="1F497D" w:themeColor="text2"/>
          <w:sz w:val="24"/>
          <w:szCs w:val="24"/>
        </w:rPr>
        <w:t xml:space="preserve">)  Students with the most significant cognitive disabilities who are identified by their </w:t>
      </w:r>
      <w:r w:rsidR="00E9608F">
        <w:rPr>
          <w:rFonts w:ascii="Courier New" w:hAnsi="Courier New" w:cs="Courier New"/>
          <w:color w:val="1F497D" w:themeColor="text2"/>
          <w:sz w:val="24"/>
          <w:szCs w:val="24"/>
          <w:u w:val="single"/>
        </w:rPr>
        <w:t>individualized education</w:t>
      </w:r>
      <w:r w:rsidRPr="00082237">
        <w:rPr>
          <w:rFonts w:ascii="Courier New" w:hAnsi="Courier New" w:cs="Courier New"/>
          <w:color w:val="1F497D" w:themeColor="text2"/>
          <w:sz w:val="24"/>
          <w:szCs w:val="24"/>
          <w:u w:val="single"/>
        </w:rPr>
        <w:t xml:space="preserve"> program (</w:t>
      </w:r>
      <w:r w:rsidRPr="00082237">
        <w:rPr>
          <w:rFonts w:ascii="Courier New" w:hAnsi="Courier New" w:cs="Courier New"/>
          <w:color w:val="1F497D" w:themeColor="text2"/>
          <w:sz w:val="24"/>
          <w:szCs w:val="24"/>
        </w:rPr>
        <w:t>IEP</w:t>
      </w:r>
      <w:r w:rsidRPr="00082237">
        <w:rPr>
          <w:rFonts w:ascii="Courier New" w:hAnsi="Courier New" w:cs="Courier New"/>
          <w:color w:val="1F497D" w:themeColor="text2"/>
          <w:sz w:val="24"/>
          <w:szCs w:val="24"/>
          <w:u w:val="single"/>
        </w:rPr>
        <w:t>)</w:t>
      </w:r>
      <w:r w:rsidRPr="00082237">
        <w:rPr>
          <w:rFonts w:ascii="Courier New" w:hAnsi="Courier New" w:cs="Courier New"/>
          <w:color w:val="1F497D" w:themeColor="text2"/>
          <w:sz w:val="24"/>
          <w:szCs w:val="24"/>
        </w:rPr>
        <w:t xml:space="preserve"> team</w:t>
      </w:r>
      <w:r w:rsidRPr="00082237">
        <w:rPr>
          <w:rFonts w:ascii="Courier New" w:hAnsi="Courier New" w:cs="Courier New"/>
          <w:strike/>
          <w:color w:val="1F497D" w:themeColor="text2"/>
          <w:sz w:val="24"/>
          <w:szCs w:val="24"/>
        </w:rPr>
        <w:t>s</w:t>
      </w:r>
      <w:r w:rsidRPr="00082237">
        <w:rPr>
          <w:rFonts w:ascii="Courier New" w:hAnsi="Courier New" w:cs="Courier New"/>
          <w:color w:val="1F497D" w:themeColor="text2"/>
          <w:sz w:val="24"/>
          <w:szCs w:val="24"/>
        </w:rPr>
        <w:t xml:space="preserve"> from among the students in paragraph (a)(1)</w:t>
      </w:r>
      <w:r w:rsidR="00E9608F" w:rsidRPr="00E9608F">
        <w:rPr>
          <w:rFonts w:ascii="Courier New" w:hAnsi="Courier New" w:cs="Courier New"/>
          <w:color w:val="1F497D" w:themeColor="text2"/>
          <w:sz w:val="24"/>
          <w:szCs w:val="24"/>
          <w:u w:val="single"/>
        </w:rPr>
        <w:t>(i)</w:t>
      </w:r>
      <w:r w:rsidRPr="00082237">
        <w:rPr>
          <w:rFonts w:ascii="Courier New" w:hAnsi="Courier New" w:cs="Courier New"/>
          <w:color w:val="1F497D" w:themeColor="text2"/>
          <w:sz w:val="24"/>
          <w:szCs w:val="24"/>
        </w:rPr>
        <w:t xml:space="preserve"> of this section</w:t>
      </w:r>
      <w:r w:rsidRPr="00082237">
        <w:rPr>
          <w:rFonts w:ascii="Courier New" w:hAnsi="Courier New" w:cs="Courier New"/>
          <w:color w:val="FF0000"/>
          <w:sz w:val="24"/>
          <w:szCs w:val="24"/>
        </w:rPr>
        <w:t>,</w:t>
      </w:r>
      <w:r w:rsidRPr="00082237">
        <w:rPr>
          <w:rFonts w:ascii="Courier New" w:hAnsi="Courier New" w:cs="Courier New"/>
          <w:color w:val="1F497D" w:themeColor="text2"/>
          <w:sz w:val="24"/>
          <w:szCs w:val="24"/>
        </w:rPr>
        <w:t xml:space="preserve"> </w:t>
      </w:r>
      <w:r w:rsidRPr="00082237">
        <w:rPr>
          <w:rFonts w:ascii="Courier New" w:hAnsi="Courier New" w:cs="Courier New"/>
          <w:color w:val="FF0000"/>
          <w:sz w:val="24"/>
          <w:szCs w:val="24"/>
        </w:rPr>
        <w:t>consistent with the definition in paragraph (e)(1) of this section</w:t>
      </w:r>
      <w:r w:rsidRPr="00082237">
        <w:rPr>
          <w:rFonts w:ascii="Courier New" w:hAnsi="Courier New" w:cs="Courier New"/>
          <w:color w:val="1F497D" w:themeColor="text2"/>
          <w:sz w:val="24"/>
          <w:szCs w:val="24"/>
        </w:rPr>
        <w:t>; and</w:t>
      </w:r>
    </w:p>
    <w:p w14:paraId="1D856821" w14:textId="2873EB1D" w:rsidR="00082237" w:rsidRPr="00082237" w:rsidRDefault="00082237" w:rsidP="00082237">
      <w:pPr>
        <w:spacing w:after="0" w:line="240" w:lineRule="auto"/>
        <w:ind w:firstLine="475"/>
        <w:contextualSpacing/>
        <w:rPr>
          <w:rFonts w:ascii="Courier New" w:hAnsi="Courier New" w:cs="Courier New"/>
          <w:color w:val="FF0000"/>
          <w:sz w:val="24"/>
          <w:szCs w:val="24"/>
        </w:rPr>
      </w:pPr>
      <w:r w:rsidRPr="00082237">
        <w:rPr>
          <w:rFonts w:ascii="Courier New" w:hAnsi="Courier New" w:cs="Courier New"/>
          <w:color w:val="1F497D" w:themeColor="text2"/>
          <w:sz w:val="24"/>
          <w:szCs w:val="24"/>
        </w:rPr>
        <w:t>(</w:t>
      </w:r>
      <w:r w:rsidRPr="00082237">
        <w:rPr>
          <w:rFonts w:ascii="Courier New" w:hAnsi="Courier New" w:cs="Courier New"/>
          <w:color w:val="FF0000"/>
          <w:sz w:val="24"/>
          <w:szCs w:val="24"/>
        </w:rPr>
        <w:t>iii</w:t>
      </w:r>
      <w:r w:rsidRPr="00082237">
        <w:rPr>
          <w:rFonts w:ascii="Courier New" w:hAnsi="Courier New" w:cs="Courier New"/>
          <w:color w:val="1F497D" w:themeColor="text2"/>
          <w:sz w:val="24"/>
          <w:szCs w:val="24"/>
        </w:rPr>
        <w:t xml:space="preserve">)  Students </w:t>
      </w:r>
      <w:r w:rsidRPr="00082237">
        <w:rPr>
          <w:rFonts w:ascii="Courier New" w:hAnsi="Courier New" w:cs="Courier New"/>
          <w:color w:val="FF0000"/>
          <w:sz w:val="24"/>
          <w:szCs w:val="24"/>
          <w:u w:val="single"/>
        </w:rPr>
        <w:t>with disabilities covered</w:t>
      </w:r>
      <w:r w:rsidRPr="00082237">
        <w:rPr>
          <w:rFonts w:ascii="Courier New" w:hAnsi="Courier New" w:cs="Courier New"/>
          <w:color w:val="1F497D" w:themeColor="text2"/>
          <w:sz w:val="24"/>
          <w:szCs w:val="24"/>
        </w:rPr>
        <w:t xml:space="preserve"> under other acts, </w:t>
      </w:r>
      <w:r w:rsidRPr="00082237">
        <w:rPr>
          <w:rFonts w:ascii="Courier New" w:hAnsi="Courier New" w:cs="Courier New"/>
          <w:color w:val="FF0000"/>
          <w:sz w:val="24"/>
          <w:szCs w:val="24"/>
        </w:rPr>
        <w:t>including--</w:t>
      </w:r>
    </w:p>
    <w:p w14:paraId="21F876C2" w14:textId="020F8670" w:rsidR="00082237" w:rsidRPr="00082237" w:rsidRDefault="00082237" w:rsidP="00082237">
      <w:pPr>
        <w:spacing w:after="0" w:line="240" w:lineRule="auto"/>
        <w:ind w:firstLine="475"/>
        <w:contextualSpacing/>
        <w:rPr>
          <w:rFonts w:ascii="Courier New" w:hAnsi="Courier New" w:cs="Courier New"/>
          <w:color w:val="FF0000"/>
          <w:sz w:val="24"/>
          <w:szCs w:val="24"/>
        </w:rPr>
      </w:pPr>
      <w:r w:rsidRPr="00082237">
        <w:rPr>
          <w:rFonts w:ascii="Courier New" w:hAnsi="Courier New" w:cs="Courier New"/>
          <w:color w:val="FF0000"/>
          <w:sz w:val="24"/>
          <w:szCs w:val="24"/>
          <w:u w:val="single"/>
        </w:rPr>
        <w:t>(A)</w:t>
      </w:r>
      <w:r w:rsidRPr="00082237">
        <w:rPr>
          <w:rFonts w:ascii="Courier New" w:hAnsi="Courier New" w:cs="Courier New"/>
          <w:color w:val="FF0000"/>
          <w:sz w:val="24"/>
          <w:szCs w:val="24"/>
        </w:rPr>
        <w:t xml:space="preserve">  Section 504 of the Rehabilitation Act of 1973, as amended; and </w:t>
      </w:r>
    </w:p>
    <w:p w14:paraId="53F0AFDD" w14:textId="64D92D36" w:rsidR="00082237" w:rsidRPr="00082237" w:rsidRDefault="00082237" w:rsidP="00082237">
      <w:pPr>
        <w:spacing w:after="0" w:line="240" w:lineRule="auto"/>
        <w:ind w:firstLine="475"/>
        <w:contextualSpacing/>
        <w:rPr>
          <w:rFonts w:ascii="Courier New" w:hAnsi="Courier New" w:cs="Courier New"/>
          <w:color w:val="1F497D" w:themeColor="text2"/>
          <w:sz w:val="24"/>
          <w:szCs w:val="24"/>
        </w:rPr>
      </w:pPr>
      <w:r w:rsidRPr="00082237">
        <w:rPr>
          <w:rFonts w:ascii="Courier New" w:hAnsi="Courier New" w:cs="Courier New"/>
          <w:color w:val="FF0000"/>
          <w:sz w:val="24"/>
          <w:szCs w:val="24"/>
          <w:u w:val="single"/>
        </w:rPr>
        <w:t>(B)</w:t>
      </w:r>
      <w:r w:rsidRPr="00082237">
        <w:rPr>
          <w:rFonts w:ascii="Courier New" w:hAnsi="Courier New" w:cs="Courier New"/>
          <w:color w:val="FF0000"/>
          <w:sz w:val="24"/>
          <w:szCs w:val="24"/>
        </w:rPr>
        <w:t xml:space="preserve">  Title II of the </w:t>
      </w:r>
      <w:r w:rsidRPr="00082237">
        <w:rPr>
          <w:rFonts w:ascii="Courier New" w:hAnsi="Courier New" w:cs="Courier New"/>
          <w:color w:val="FF0000"/>
          <w:sz w:val="24"/>
          <w:szCs w:val="24"/>
          <w:u w:val="single"/>
        </w:rPr>
        <w:t>ADA</w:t>
      </w:r>
      <w:r w:rsidRPr="00082237">
        <w:rPr>
          <w:rFonts w:ascii="Courier New" w:hAnsi="Courier New" w:cs="Courier New"/>
          <w:color w:val="1F497D" w:themeColor="text2"/>
          <w:sz w:val="24"/>
          <w:szCs w:val="24"/>
        </w:rPr>
        <w:t>.</w:t>
      </w:r>
    </w:p>
    <w:p w14:paraId="5397A4C0" w14:textId="77777777" w:rsidR="00082237" w:rsidRPr="00082237" w:rsidRDefault="00082237" w:rsidP="00082237">
      <w:pPr>
        <w:spacing w:after="0" w:line="240" w:lineRule="auto"/>
        <w:ind w:firstLine="475"/>
        <w:contextualSpacing/>
        <w:rPr>
          <w:rFonts w:ascii="Courier New" w:hAnsi="Courier New" w:cs="Courier New"/>
          <w:color w:val="FF0000"/>
          <w:sz w:val="24"/>
          <w:szCs w:val="24"/>
          <w:u w:val="single"/>
        </w:rPr>
      </w:pPr>
      <w:r w:rsidRPr="00082237">
        <w:rPr>
          <w:rFonts w:ascii="Courier New" w:hAnsi="Courier New" w:cs="Courier New"/>
          <w:color w:val="FF0000"/>
          <w:sz w:val="24"/>
          <w:szCs w:val="24"/>
          <w:u w:val="single"/>
        </w:rPr>
        <w:t>(2)(i)  A student with a disability under paragraph (a)(1)(i) or (iii) of this section must be assessed with an assessment aligned with the challenging State academic standards for the grade in which the student is enrolled.</w:t>
      </w:r>
    </w:p>
    <w:p w14:paraId="7B983010" w14:textId="77777777" w:rsidR="00082237" w:rsidRPr="00082237" w:rsidRDefault="00082237" w:rsidP="00082237">
      <w:pPr>
        <w:spacing w:after="0" w:line="240" w:lineRule="auto"/>
        <w:ind w:firstLine="475"/>
        <w:contextualSpacing/>
        <w:rPr>
          <w:rFonts w:ascii="Courier New" w:hAnsi="Courier New" w:cs="Courier New"/>
          <w:color w:val="FF0000"/>
          <w:sz w:val="24"/>
          <w:szCs w:val="24"/>
          <w:u w:val="single"/>
        </w:rPr>
      </w:pPr>
      <w:r w:rsidRPr="00082237">
        <w:rPr>
          <w:rFonts w:ascii="Courier New" w:hAnsi="Courier New" w:cs="Courier New"/>
          <w:color w:val="FF0000"/>
          <w:sz w:val="24"/>
          <w:szCs w:val="24"/>
          <w:u w:val="single"/>
        </w:rPr>
        <w:t>(ii)  If a State has adopted alternate academic achievement standards permitted under section 1111(b)(1)(E) of the Act for students with the most significant cognitive disabilities, a student with the most significant cognitive disabilities under paragraph (a)(1)(ii) of this section may be assessed with--</w:t>
      </w:r>
    </w:p>
    <w:p w14:paraId="1878DF9C" w14:textId="77777777" w:rsidR="00082237" w:rsidRPr="00082237" w:rsidRDefault="00082237" w:rsidP="00082237">
      <w:pPr>
        <w:spacing w:after="0" w:line="240" w:lineRule="auto"/>
        <w:ind w:firstLine="475"/>
        <w:contextualSpacing/>
        <w:rPr>
          <w:rFonts w:ascii="Courier New" w:hAnsi="Courier New" w:cs="Courier New"/>
          <w:color w:val="FF0000"/>
          <w:sz w:val="24"/>
          <w:szCs w:val="24"/>
          <w:u w:val="single"/>
        </w:rPr>
      </w:pPr>
      <w:r w:rsidRPr="00082237">
        <w:rPr>
          <w:rFonts w:ascii="Courier New" w:hAnsi="Courier New" w:cs="Courier New"/>
          <w:color w:val="FF0000"/>
          <w:sz w:val="24"/>
          <w:szCs w:val="24"/>
          <w:u w:val="single"/>
        </w:rPr>
        <w:t xml:space="preserve">(A)  The general assessment under paragraph (a)(2)(i) of this section; or </w:t>
      </w:r>
    </w:p>
    <w:p w14:paraId="702718A5" w14:textId="77777777" w:rsidR="00082237" w:rsidRPr="00082237" w:rsidRDefault="00082237" w:rsidP="00082237">
      <w:pPr>
        <w:spacing w:after="0" w:line="240" w:lineRule="auto"/>
        <w:ind w:firstLine="475"/>
        <w:contextualSpacing/>
        <w:rPr>
          <w:rFonts w:ascii="Courier New" w:eastAsia="Times New Roman" w:hAnsi="Courier New" w:cs="Courier New"/>
          <w:color w:val="FF0000"/>
          <w:sz w:val="24"/>
          <w:szCs w:val="24"/>
          <w:u w:val="single"/>
        </w:rPr>
      </w:pPr>
      <w:r w:rsidRPr="00082237">
        <w:rPr>
          <w:rFonts w:ascii="Courier New" w:hAnsi="Courier New" w:cs="Courier New"/>
          <w:color w:val="FF0000"/>
          <w:sz w:val="24"/>
          <w:szCs w:val="24"/>
          <w:u w:val="single"/>
        </w:rPr>
        <w:t>(B)  An alternate assessment under paragraph (c) of this section aligned with the challenging State academic content standards for the grade in which the student is enrolled and the State’s alternate academic achievement standards.</w:t>
      </w:r>
    </w:p>
    <w:p w14:paraId="26E95BE4" w14:textId="570A3386"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trike/>
          <w:sz w:val="24"/>
          <w:szCs w:val="24"/>
        </w:rPr>
      </w:pPr>
      <w:r w:rsidRPr="00082237">
        <w:rPr>
          <w:rFonts w:ascii="Courier New" w:eastAsia="Times New Roman" w:hAnsi="Courier New" w:cs="Courier New"/>
          <w:color w:val="1F497D" w:themeColor="text2"/>
          <w:sz w:val="24"/>
          <w:szCs w:val="24"/>
        </w:rPr>
        <w:lastRenderedPageBreak/>
        <w:t xml:space="preserve">(b)  </w:t>
      </w:r>
      <w:r w:rsidRPr="00082237">
        <w:rPr>
          <w:rFonts w:ascii="Courier New" w:eastAsia="Times New Roman" w:hAnsi="Courier New" w:cs="Courier New"/>
          <w:iCs/>
          <w:sz w:val="24"/>
          <w:szCs w:val="24"/>
          <w:u w:val="single"/>
        </w:rPr>
        <w:t>Appropriate accommodations</w:t>
      </w:r>
      <w:r w:rsidRPr="00082237">
        <w:rPr>
          <w:rFonts w:ascii="Courier New" w:eastAsia="Times New Roman" w:hAnsi="Courier New" w:cs="Courier New"/>
          <w:i/>
          <w:iCs/>
          <w:sz w:val="24"/>
          <w:szCs w:val="24"/>
        </w:rPr>
        <w:t>.</w:t>
      </w:r>
      <w:r w:rsidRPr="00082237">
        <w:rPr>
          <w:rFonts w:ascii="Courier New" w:eastAsia="Times New Roman" w:hAnsi="Courier New" w:cs="Courier New"/>
          <w:sz w:val="24"/>
          <w:szCs w:val="24"/>
        </w:rPr>
        <w:t xml:space="preserve">  (1)  A State's academic assessment system must provide</w:t>
      </w:r>
      <w:r w:rsidRPr="00082237">
        <w:rPr>
          <w:rFonts w:ascii="Courier New" w:eastAsia="Times New Roman" w:hAnsi="Courier New" w:cs="Courier New"/>
          <w:color w:val="1F497D" w:themeColor="text2"/>
          <w:sz w:val="24"/>
          <w:szCs w:val="24"/>
        </w:rPr>
        <w:t>,</w:t>
      </w:r>
      <w:r w:rsidR="008E6CD3">
        <w:rPr>
          <w:rFonts w:ascii="Courier New" w:eastAsia="Times New Roman" w:hAnsi="Courier New" w:cs="Courier New"/>
          <w:color w:val="1F497D" w:themeColor="text2"/>
          <w:sz w:val="24"/>
          <w:szCs w:val="24"/>
        </w:rPr>
        <w:t xml:space="preserve"> </w:t>
      </w:r>
      <w:r w:rsidRPr="00082237">
        <w:rPr>
          <w:rFonts w:ascii="Courier New" w:eastAsia="Times New Roman" w:hAnsi="Courier New" w:cs="Courier New"/>
          <w:color w:val="1F497D" w:themeColor="text2"/>
          <w:sz w:val="24"/>
          <w:szCs w:val="24"/>
        </w:rPr>
        <w:t>f</w:t>
      </w:r>
      <w:r w:rsidRPr="00082237">
        <w:rPr>
          <w:rFonts w:ascii="Courier New" w:eastAsia="Times New Roman" w:hAnsi="Courier New" w:cs="Courier New"/>
          <w:sz w:val="24"/>
          <w:szCs w:val="24"/>
        </w:rPr>
        <w:t xml:space="preserve">or each </w:t>
      </w:r>
      <w:r w:rsidRPr="00082237">
        <w:rPr>
          <w:rFonts w:ascii="Courier New" w:eastAsia="Times New Roman" w:hAnsi="Courier New" w:cs="Courier New"/>
          <w:sz w:val="24"/>
          <w:szCs w:val="24"/>
          <w:u w:val="single"/>
        </w:rPr>
        <w:t>student with a disability</w:t>
      </w:r>
      <w:r w:rsidRPr="00082237">
        <w:rPr>
          <w:rFonts w:ascii="Courier New" w:eastAsia="Times New Roman" w:hAnsi="Courier New" w:cs="Courier New"/>
          <w:color w:val="FF0000"/>
          <w:sz w:val="24"/>
          <w:szCs w:val="24"/>
        </w:rPr>
        <w:t xml:space="preserve"> under paragraph (a) of this section, </w:t>
      </w:r>
      <w:r w:rsidRPr="00082237">
        <w:rPr>
          <w:rFonts w:ascii="Courier New" w:eastAsia="Times New Roman" w:hAnsi="Courier New" w:cs="Courier New"/>
          <w:color w:val="1F497D" w:themeColor="text2"/>
          <w:sz w:val="24"/>
          <w:szCs w:val="24"/>
        </w:rPr>
        <w:t xml:space="preserve">the </w:t>
      </w:r>
      <w:r w:rsidRPr="00082237">
        <w:rPr>
          <w:rFonts w:ascii="Courier New" w:eastAsia="Times New Roman" w:hAnsi="Courier New" w:cs="Courier New"/>
          <w:sz w:val="24"/>
          <w:szCs w:val="24"/>
        </w:rPr>
        <w:t>appropriate accommodations,</w:t>
      </w:r>
      <w:r w:rsidRPr="00082237">
        <w:rPr>
          <w:rFonts w:ascii="Courier New" w:eastAsia="Times New Roman" w:hAnsi="Courier New" w:cs="Courier New"/>
          <w:color w:val="1F497D" w:themeColor="text2"/>
          <w:sz w:val="24"/>
          <w:szCs w:val="24"/>
        </w:rPr>
        <w:t xml:space="preserve"> such as interoperability with, and ability to use, assistive technology devices </w:t>
      </w:r>
      <w:r w:rsidRPr="00082237">
        <w:rPr>
          <w:rFonts w:ascii="Courier New" w:eastAsia="Times New Roman" w:hAnsi="Courier New" w:cs="Courier New"/>
          <w:color w:val="FF0000"/>
          <w:sz w:val="24"/>
          <w:szCs w:val="24"/>
          <w:u w:val="single"/>
        </w:rPr>
        <w:t>consistent with nationally recognized accessibility standards</w:t>
      </w:r>
      <w:r w:rsidRPr="00082237">
        <w:rPr>
          <w:rFonts w:ascii="Courier New" w:eastAsia="Times New Roman" w:hAnsi="Courier New" w:cs="Courier New"/>
          <w:color w:val="1F497D" w:themeColor="text2"/>
          <w:sz w:val="24"/>
          <w:szCs w:val="24"/>
        </w:rPr>
        <w:t>,</w:t>
      </w:r>
      <w:r w:rsidRPr="00082237">
        <w:rPr>
          <w:rFonts w:ascii="Courier New" w:eastAsia="Times New Roman" w:hAnsi="Courier New" w:cs="Courier New"/>
          <w:sz w:val="24"/>
          <w:szCs w:val="24"/>
        </w:rPr>
        <w:t xml:space="preserve"> that are necessary to measure the academic achievement of the student </w:t>
      </w:r>
      <w:r w:rsidRPr="00082237">
        <w:rPr>
          <w:rFonts w:ascii="Courier New" w:eastAsia="Times New Roman" w:hAnsi="Courier New" w:cs="Courier New"/>
          <w:color w:val="FF0000"/>
          <w:sz w:val="24"/>
          <w:szCs w:val="24"/>
          <w:u w:val="single"/>
        </w:rPr>
        <w:t>consistent with paragraph (a)(2) of this section</w:t>
      </w:r>
      <w:r w:rsidR="008E6CD3">
        <w:rPr>
          <w:rFonts w:ascii="Courier New" w:eastAsia="Times New Roman" w:hAnsi="Courier New" w:cs="Courier New"/>
          <w:color w:val="FF0000"/>
          <w:sz w:val="24"/>
          <w:szCs w:val="24"/>
          <w:u w:val="single"/>
        </w:rPr>
        <w:t xml:space="preserve"> </w:t>
      </w:r>
      <w:r w:rsidRPr="00082237">
        <w:rPr>
          <w:rFonts w:ascii="Courier New" w:eastAsia="Times New Roman" w:hAnsi="Courier New" w:cs="Courier New"/>
          <w:color w:val="1F497D" w:themeColor="text2"/>
          <w:sz w:val="24"/>
          <w:szCs w:val="24"/>
        </w:rPr>
        <w:t>as determined by--</w:t>
      </w:r>
    </w:p>
    <w:p w14:paraId="61770D85" w14:textId="2599458F"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rPr>
      </w:pPr>
      <w:r w:rsidRPr="00082237">
        <w:rPr>
          <w:rFonts w:ascii="Courier New" w:eastAsia="Times New Roman" w:hAnsi="Courier New" w:cs="Courier New"/>
          <w:color w:val="1F497D" w:themeColor="text2"/>
          <w:sz w:val="24"/>
          <w:szCs w:val="24"/>
        </w:rPr>
        <w:t>(i)  For each student under paragraphs (a)(1)</w:t>
      </w:r>
      <w:r w:rsidRPr="00082237">
        <w:rPr>
          <w:rFonts w:ascii="Courier New" w:eastAsia="Times New Roman" w:hAnsi="Courier New" w:cs="Courier New"/>
          <w:color w:val="FF0000"/>
          <w:sz w:val="24"/>
          <w:szCs w:val="24"/>
          <w:u w:val="single"/>
        </w:rPr>
        <w:t>(i)</w:t>
      </w:r>
      <w:r w:rsidRPr="00082237">
        <w:rPr>
          <w:rFonts w:ascii="Courier New" w:eastAsia="Times New Roman" w:hAnsi="Courier New" w:cs="Courier New"/>
          <w:color w:val="1F497D" w:themeColor="text2"/>
          <w:sz w:val="24"/>
          <w:szCs w:val="24"/>
        </w:rPr>
        <w:t xml:space="preserve"> and (</w:t>
      </w:r>
      <w:r w:rsidRPr="00082237">
        <w:rPr>
          <w:rFonts w:ascii="Courier New" w:eastAsia="Times New Roman" w:hAnsi="Courier New" w:cs="Courier New"/>
          <w:color w:val="FF0000"/>
          <w:sz w:val="24"/>
          <w:szCs w:val="24"/>
          <w:u w:val="single"/>
        </w:rPr>
        <w:t>ii</w:t>
      </w:r>
      <w:r w:rsidRPr="00082237">
        <w:rPr>
          <w:rFonts w:ascii="Courier New" w:eastAsia="Times New Roman" w:hAnsi="Courier New" w:cs="Courier New"/>
          <w:color w:val="1F497D" w:themeColor="text2"/>
          <w:sz w:val="24"/>
          <w:szCs w:val="24"/>
        </w:rPr>
        <w:t xml:space="preserve">) of this section, the student’s IEP team; </w:t>
      </w:r>
    </w:p>
    <w:p w14:paraId="2F4EA366" w14:textId="7A0B0C63"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082237">
        <w:rPr>
          <w:rFonts w:ascii="Courier New" w:eastAsia="Times New Roman" w:hAnsi="Courier New" w:cs="Courier New"/>
          <w:sz w:val="24"/>
          <w:szCs w:val="24"/>
        </w:rPr>
        <w:t>(</w:t>
      </w:r>
      <w:r w:rsidRPr="00082237">
        <w:rPr>
          <w:rFonts w:ascii="Courier New" w:eastAsia="Times New Roman" w:hAnsi="Courier New" w:cs="Courier New"/>
          <w:color w:val="1F497D" w:themeColor="text2"/>
          <w:sz w:val="24"/>
          <w:szCs w:val="24"/>
        </w:rPr>
        <w:t>ii</w:t>
      </w:r>
      <w:r w:rsidRPr="00082237">
        <w:rPr>
          <w:rFonts w:ascii="Courier New" w:eastAsia="Times New Roman" w:hAnsi="Courier New" w:cs="Courier New"/>
          <w:sz w:val="24"/>
          <w:szCs w:val="24"/>
        </w:rPr>
        <w:t xml:space="preserve">)  For each student </w:t>
      </w:r>
      <w:r w:rsidRPr="00082237">
        <w:rPr>
          <w:rFonts w:ascii="Courier New" w:eastAsia="Times New Roman" w:hAnsi="Courier New" w:cs="Courier New"/>
          <w:color w:val="1F497D" w:themeColor="text2"/>
          <w:sz w:val="24"/>
          <w:szCs w:val="24"/>
        </w:rPr>
        <w:t>under paragraph (a)(</w:t>
      </w:r>
      <w:r w:rsidRPr="00082237">
        <w:rPr>
          <w:rFonts w:ascii="Courier New" w:eastAsia="Times New Roman" w:hAnsi="Courier New" w:cs="Courier New"/>
          <w:color w:val="FF0000"/>
          <w:sz w:val="24"/>
          <w:szCs w:val="24"/>
          <w:u w:val="single"/>
        </w:rPr>
        <w:t>1</w:t>
      </w:r>
      <w:r w:rsidRPr="00082237">
        <w:rPr>
          <w:rFonts w:ascii="Courier New" w:eastAsia="Times New Roman" w:hAnsi="Courier New" w:cs="Courier New"/>
          <w:color w:val="1F497D" w:themeColor="text2"/>
          <w:sz w:val="24"/>
          <w:szCs w:val="24"/>
        </w:rPr>
        <w:t>)</w:t>
      </w:r>
      <w:r w:rsidRPr="00082237">
        <w:rPr>
          <w:rFonts w:ascii="Courier New" w:eastAsia="Times New Roman" w:hAnsi="Courier New" w:cs="Courier New"/>
          <w:color w:val="FF0000"/>
          <w:sz w:val="24"/>
          <w:szCs w:val="24"/>
          <w:u w:val="single"/>
        </w:rPr>
        <w:t>(iii)(A) of this section</w:t>
      </w:r>
      <w:r w:rsidRPr="00082237">
        <w:rPr>
          <w:rFonts w:ascii="Courier New" w:eastAsia="Times New Roman" w:hAnsi="Courier New" w:cs="Courier New"/>
          <w:color w:val="1F497D" w:themeColor="text2"/>
          <w:sz w:val="24"/>
          <w:szCs w:val="24"/>
        </w:rPr>
        <w:t xml:space="preserve">, </w:t>
      </w:r>
      <w:r w:rsidRPr="00082237">
        <w:rPr>
          <w:rFonts w:ascii="Courier New" w:eastAsia="Times New Roman" w:hAnsi="Courier New" w:cs="Courier New"/>
          <w:sz w:val="24"/>
          <w:szCs w:val="24"/>
        </w:rPr>
        <w:t>the student's placement team</w:t>
      </w:r>
      <w:r w:rsidRPr="00082237">
        <w:rPr>
          <w:rFonts w:ascii="Courier New" w:eastAsia="Times New Roman" w:hAnsi="Courier New" w:cs="Courier New"/>
          <w:color w:val="FF0000"/>
          <w:sz w:val="24"/>
          <w:szCs w:val="24"/>
          <w:u w:val="single"/>
        </w:rPr>
        <w:t>; or</w:t>
      </w:r>
    </w:p>
    <w:p w14:paraId="76DF5219" w14:textId="77777777"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082237">
        <w:rPr>
          <w:rFonts w:ascii="Courier New" w:eastAsia="Times New Roman" w:hAnsi="Courier New" w:cs="Courier New"/>
          <w:color w:val="FF0000"/>
          <w:sz w:val="24"/>
          <w:szCs w:val="24"/>
          <w:u w:val="single"/>
        </w:rPr>
        <w:t>(iii)  For each student under paragraph (a)(1)(iii)(B) of this section, the individual or team designated by the LEA to make these decisions.</w:t>
      </w:r>
    </w:p>
    <w:p w14:paraId="705D854F" w14:textId="23CE712A"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z w:val="24"/>
          <w:szCs w:val="24"/>
        </w:rPr>
      </w:pPr>
      <w:r w:rsidRPr="00082237">
        <w:rPr>
          <w:rFonts w:ascii="Courier New" w:eastAsia="Times New Roman" w:hAnsi="Courier New" w:cs="Courier New"/>
          <w:sz w:val="24"/>
          <w:szCs w:val="24"/>
        </w:rPr>
        <w:t>(</w:t>
      </w:r>
      <w:r w:rsidRPr="00082237">
        <w:rPr>
          <w:rFonts w:ascii="Courier New" w:eastAsia="Times New Roman" w:hAnsi="Courier New" w:cs="Courier New"/>
          <w:color w:val="1F497D" w:themeColor="text2"/>
          <w:sz w:val="24"/>
          <w:szCs w:val="24"/>
        </w:rPr>
        <w:t>2</w:t>
      </w:r>
      <w:r w:rsidRPr="00082237">
        <w:rPr>
          <w:rFonts w:ascii="Courier New" w:eastAsia="Times New Roman" w:hAnsi="Courier New" w:cs="Courier New"/>
          <w:sz w:val="24"/>
          <w:szCs w:val="24"/>
        </w:rPr>
        <w:t>)  A State must--</w:t>
      </w:r>
    </w:p>
    <w:p w14:paraId="4ED02E0C" w14:textId="72BE1750"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z w:val="24"/>
          <w:szCs w:val="24"/>
        </w:rPr>
      </w:pPr>
      <w:r w:rsidRPr="00082237">
        <w:rPr>
          <w:rFonts w:ascii="Courier New" w:eastAsia="Times New Roman" w:hAnsi="Courier New" w:cs="Courier New"/>
          <w:sz w:val="24"/>
          <w:szCs w:val="24"/>
        </w:rPr>
        <w:t>(</w:t>
      </w:r>
      <w:r w:rsidRPr="00082237">
        <w:rPr>
          <w:rFonts w:ascii="Courier New" w:eastAsia="Times New Roman" w:hAnsi="Courier New" w:cs="Courier New"/>
          <w:color w:val="1F497D" w:themeColor="text2"/>
          <w:sz w:val="24"/>
          <w:szCs w:val="24"/>
        </w:rPr>
        <w:t>i</w:t>
      </w:r>
      <w:r w:rsidRPr="00082237">
        <w:rPr>
          <w:rFonts w:ascii="Courier New" w:eastAsia="Times New Roman" w:hAnsi="Courier New" w:cs="Courier New"/>
          <w:sz w:val="24"/>
          <w:szCs w:val="24"/>
        </w:rPr>
        <w:t xml:space="preserve">)  Develop, disseminate information </w:t>
      </w:r>
      <w:r w:rsidRPr="00082237">
        <w:rPr>
          <w:rFonts w:ascii="Courier New" w:eastAsia="Times New Roman" w:hAnsi="Courier New" w:cs="Courier New"/>
          <w:color w:val="FF0000"/>
          <w:sz w:val="24"/>
          <w:szCs w:val="24"/>
          <w:u w:val="single"/>
        </w:rPr>
        <w:t>to, at a minimum, schools and parents</w:t>
      </w:r>
      <w:r w:rsidRPr="00082237">
        <w:rPr>
          <w:rFonts w:ascii="Courier New" w:eastAsia="Times New Roman" w:hAnsi="Courier New" w:cs="Courier New"/>
          <w:sz w:val="24"/>
          <w:szCs w:val="24"/>
        </w:rPr>
        <w:t xml:space="preserve">, and promote the use of appropriate accommodations </w:t>
      </w:r>
      <w:r w:rsidRPr="00082237">
        <w:rPr>
          <w:rFonts w:ascii="Courier New" w:eastAsia="Times New Roman" w:hAnsi="Courier New" w:cs="Courier New"/>
          <w:color w:val="FF0000"/>
          <w:sz w:val="24"/>
          <w:szCs w:val="24"/>
        </w:rPr>
        <w:t>to ensure that all students with disabilities are able to</w:t>
      </w:r>
      <w:r w:rsidR="008E6CD3">
        <w:rPr>
          <w:rFonts w:ascii="Courier New" w:eastAsia="Times New Roman" w:hAnsi="Courier New" w:cs="Courier New"/>
          <w:color w:val="FF0000"/>
          <w:sz w:val="24"/>
          <w:szCs w:val="24"/>
        </w:rPr>
        <w:t xml:space="preserve"> </w:t>
      </w:r>
      <w:r w:rsidRPr="00082237">
        <w:rPr>
          <w:rFonts w:ascii="Courier New" w:eastAsia="Times New Roman" w:hAnsi="Courier New" w:cs="Courier New"/>
          <w:color w:val="1F497D" w:themeColor="text2"/>
          <w:sz w:val="24"/>
          <w:szCs w:val="24"/>
        </w:rPr>
        <w:t xml:space="preserve">participate in academic instruction and assessments </w:t>
      </w:r>
      <w:r w:rsidRPr="00082237">
        <w:rPr>
          <w:rFonts w:ascii="Courier New" w:eastAsia="Times New Roman" w:hAnsi="Courier New" w:cs="Courier New"/>
          <w:color w:val="FF0000"/>
          <w:sz w:val="24"/>
          <w:szCs w:val="24"/>
          <w:u w:val="single"/>
        </w:rPr>
        <w:t xml:space="preserve">consistent with paragraph (a)(2) of this </w:t>
      </w:r>
      <w:r w:rsidR="008E6CD3">
        <w:rPr>
          <w:rFonts w:ascii="Courier New" w:eastAsia="Times New Roman" w:hAnsi="Courier New" w:cs="Courier New"/>
          <w:color w:val="FF0000"/>
          <w:sz w:val="24"/>
          <w:szCs w:val="24"/>
          <w:u w:val="single"/>
        </w:rPr>
        <w:t>section</w:t>
      </w:r>
      <w:r w:rsidRPr="00082237">
        <w:rPr>
          <w:rFonts w:ascii="Courier New" w:eastAsia="Times New Roman" w:hAnsi="Courier New" w:cs="Courier New"/>
          <w:sz w:val="24"/>
          <w:szCs w:val="24"/>
        </w:rPr>
        <w:t>; and</w:t>
      </w:r>
    </w:p>
    <w:p w14:paraId="23835010" w14:textId="2CADE113"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z w:val="24"/>
          <w:szCs w:val="24"/>
        </w:rPr>
      </w:pPr>
      <w:r w:rsidRPr="00082237">
        <w:rPr>
          <w:rFonts w:ascii="Courier New" w:eastAsia="Times New Roman" w:hAnsi="Courier New" w:cs="Courier New"/>
          <w:sz w:val="24"/>
          <w:szCs w:val="24"/>
        </w:rPr>
        <w:t xml:space="preserve"> (</w:t>
      </w:r>
      <w:r w:rsidRPr="00082237">
        <w:rPr>
          <w:rFonts w:ascii="Courier New" w:eastAsia="Times New Roman" w:hAnsi="Courier New" w:cs="Courier New"/>
          <w:color w:val="1F497D" w:themeColor="text2"/>
          <w:sz w:val="24"/>
          <w:szCs w:val="24"/>
        </w:rPr>
        <w:t>ii</w:t>
      </w:r>
      <w:r w:rsidRPr="00082237">
        <w:rPr>
          <w:rFonts w:ascii="Courier New" w:eastAsia="Times New Roman" w:hAnsi="Courier New" w:cs="Courier New"/>
          <w:sz w:val="24"/>
          <w:szCs w:val="24"/>
        </w:rPr>
        <w:t xml:space="preserve">)  Ensure that </w:t>
      </w:r>
      <w:r w:rsidRPr="00082237">
        <w:rPr>
          <w:rFonts w:ascii="Courier New" w:eastAsia="Times New Roman" w:hAnsi="Courier New" w:cs="Courier New"/>
          <w:color w:val="1F497D" w:themeColor="text2"/>
          <w:sz w:val="24"/>
          <w:szCs w:val="24"/>
        </w:rPr>
        <w:t xml:space="preserve">general </w:t>
      </w:r>
      <w:r w:rsidRPr="00082237">
        <w:rPr>
          <w:rFonts w:ascii="Courier New" w:eastAsia="Times New Roman" w:hAnsi="Courier New" w:cs="Courier New"/>
          <w:sz w:val="24"/>
          <w:szCs w:val="24"/>
        </w:rPr>
        <w:t>and special education teachers</w:t>
      </w:r>
      <w:r w:rsidRPr="00082237">
        <w:rPr>
          <w:rFonts w:ascii="Courier New" w:eastAsia="Times New Roman" w:hAnsi="Courier New" w:cs="Courier New"/>
          <w:color w:val="FF0000"/>
          <w:sz w:val="24"/>
          <w:szCs w:val="24"/>
          <w:u w:val="single"/>
        </w:rPr>
        <w:t>, paraprofessionals, specialized instructional support personnel,</w:t>
      </w:r>
      <w:r w:rsidRPr="00082237">
        <w:rPr>
          <w:rFonts w:ascii="Courier New" w:eastAsia="Times New Roman" w:hAnsi="Courier New" w:cs="Courier New"/>
          <w:sz w:val="24"/>
          <w:szCs w:val="24"/>
        </w:rPr>
        <w:t xml:space="preserve"> and other appropriate staff </w:t>
      </w:r>
      <w:r w:rsidRPr="00082237">
        <w:rPr>
          <w:rFonts w:ascii="Courier New" w:eastAsia="Times New Roman" w:hAnsi="Courier New" w:cs="Courier New"/>
          <w:color w:val="FF0000"/>
          <w:sz w:val="24"/>
          <w:szCs w:val="24"/>
          <w:u w:val="single"/>
        </w:rPr>
        <w:t>receive necessary training to administer assessments and</w:t>
      </w:r>
      <w:r w:rsidRPr="00082237">
        <w:rPr>
          <w:rFonts w:ascii="Courier New" w:eastAsia="Times New Roman" w:hAnsi="Courier New" w:cs="Courier New"/>
          <w:color w:val="FF0000"/>
          <w:sz w:val="24"/>
          <w:szCs w:val="24"/>
        </w:rPr>
        <w:t xml:space="preserve"> </w:t>
      </w:r>
      <w:r w:rsidRPr="00082237">
        <w:rPr>
          <w:rFonts w:ascii="Courier New" w:eastAsia="Times New Roman" w:hAnsi="Courier New" w:cs="Courier New"/>
          <w:sz w:val="24"/>
          <w:szCs w:val="24"/>
        </w:rPr>
        <w:t>know how to administer assessments, including</w:t>
      </w:r>
      <w:r w:rsidRPr="00082237">
        <w:rPr>
          <w:rFonts w:ascii="Courier New" w:eastAsia="Times New Roman" w:hAnsi="Courier New" w:cs="Courier New"/>
          <w:color w:val="FF0000"/>
          <w:sz w:val="24"/>
          <w:szCs w:val="24"/>
          <w:u w:val="single"/>
        </w:rPr>
        <w:t>, as necessary,</w:t>
      </w:r>
      <w:r w:rsidRPr="00082237">
        <w:rPr>
          <w:rFonts w:ascii="Courier New" w:eastAsia="Times New Roman" w:hAnsi="Courier New" w:cs="Courier New"/>
          <w:sz w:val="24"/>
          <w:szCs w:val="24"/>
        </w:rPr>
        <w:t xml:space="preserve"> </w:t>
      </w:r>
      <w:r w:rsidRPr="00082237">
        <w:rPr>
          <w:rFonts w:ascii="Courier New" w:eastAsia="Times New Roman" w:hAnsi="Courier New" w:cs="Courier New"/>
          <w:color w:val="1F497D" w:themeColor="text2"/>
          <w:sz w:val="24"/>
          <w:szCs w:val="24"/>
        </w:rPr>
        <w:t xml:space="preserve">alternate assessments under paragraphs (c) and paragraph (f)(3)(v) of this section, and know how to make </w:t>
      </w:r>
      <w:r w:rsidRPr="00082237">
        <w:rPr>
          <w:rFonts w:ascii="Courier New" w:eastAsia="Times New Roman" w:hAnsi="Courier New" w:cs="Courier New"/>
          <w:sz w:val="24"/>
          <w:szCs w:val="24"/>
        </w:rPr>
        <w:t xml:space="preserve">use of </w:t>
      </w:r>
      <w:r w:rsidRPr="00082237">
        <w:rPr>
          <w:rFonts w:ascii="Courier New" w:eastAsia="Times New Roman" w:hAnsi="Courier New" w:cs="Courier New"/>
          <w:sz w:val="24"/>
          <w:szCs w:val="24"/>
          <w:u w:val="single"/>
        </w:rPr>
        <w:t>appropriate</w:t>
      </w:r>
      <w:r w:rsidRPr="00082237">
        <w:rPr>
          <w:rFonts w:ascii="Courier New" w:eastAsia="Times New Roman" w:hAnsi="Courier New" w:cs="Courier New"/>
          <w:sz w:val="24"/>
          <w:szCs w:val="24"/>
        </w:rPr>
        <w:t xml:space="preserve"> accommodations </w:t>
      </w:r>
      <w:r w:rsidRPr="00082237">
        <w:rPr>
          <w:rFonts w:ascii="Courier New" w:eastAsia="Times New Roman" w:hAnsi="Courier New" w:cs="Courier New"/>
          <w:color w:val="1F497D" w:themeColor="text2"/>
          <w:sz w:val="24"/>
          <w:szCs w:val="24"/>
        </w:rPr>
        <w:t>during assessment</w:t>
      </w:r>
      <w:r w:rsidRPr="00082237">
        <w:rPr>
          <w:rFonts w:ascii="Courier New" w:eastAsia="Times New Roman" w:hAnsi="Courier New" w:cs="Courier New"/>
          <w:sz w:val="24"/>
          <w:szCs w:val="24"/>
        </w:rPr>
        <w:t xml:space="preserve"> for </w:t>
      </w:r>
      <w:r w:rsidRPr="00082237">
        <w:rPr>
          <w:rFonts w:ascii="Courier New" w:eastAsia="Times New Roman" w:hAnsi="Courier New" w:cs="Courier New"/>
          <w:color w:val="1F497D" w:themeColor="text2"/>
          <w:sz w:val="24"/>
          <w:szCs w:val="24"/>
        </w:rPr>
        <w:t xml:space="preserve">all </w:t>
      </w:r>
      <w:r w:rsidRPr="00E9608F">
        <w:rPr>
          <w:rFonts w:ascii="Courier New" w:eastAsia="Times New Roman" w:hAnsi="Courier New" w:cs="Courier New"/>
          <w:sz w:val="24"/>
          <w:szCs w:val="24"/>
          <w:u w:val="single"/>
        </w:rPr>
        <w:t>students with disabilities</w:t>
      </w:r>
      <w:r w:rsidRPr="00082237">
        <w:rPr>
          <w:rFonts w:ascii="Courier New" w:eastAsia="Times New Roman" w:hAnsi="Courier New" w:cs="Courier New"/>
          <w:sz w:val="24"/>
          <w:szCs w:val="24"/>
        </w:rPr>
        <w:t>.</w:t>
      </w:r>
    </w:p>
    <w:p w14:paraId="7FA33725" w14:textId="1436DCDE"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z w:val="24"/>
          <w:szCs w:val="24"/>
        </w:rPr>
      </w:pPr>
      <w:r w:rsidRPr="00082237">
        <w:rPr>
          <w:rFonts w:ascii="Courier New" w:eastAsia="Times New Roman" w:hAnsi="Courier New" w:cs="Courier New"/>
          <w:color w:val="FF0000"/>
          <w:sz w:val="24"/>
          <w:szCs w:val="24"/>
        </w:rPr>
        <w:t xml:space="preserve">(3)  A State must ensure that the use of appropriate accommodations under this paragraph does not deny a student </w:t>
      </w:r>
      <w:r w:rsidRPr="00082237">
        <w:rPr>
          <w:rFonts w:ascii="Courier New" w:eastAsia="Times New Roman" w:hAnsi="Courier New" w:cs="Courier New"/>
          <w:color w:val="FF0000"/>
          <w:sz w:val="24"/>
          <w:szCs w:val="24"/>
          <w:u w:val="single"/>
        </w:rPr>
        <w:t>with a disability</w:t>
      </w:r>
      <w:r w:rsidRPr="00082237">
        <w:rPr>
          <w:rFonts w:ascii="Courier New" w:eastAsia="Times New Roman" w:hAnsi="Courier New" w:cs="Courier New"/>
          <w:color w:val="FF0000"/>
          <w:sz w:val="24"/>
          <w:szCs w:val="24"/>
        </w:rPr>
        <w:t xml:space="preserve"> the opportunity to participate in the assessment or afford any benefit from such participation that is not equal to the benefit afforded to students who do not use such accommodations.</w:t>
      </w:r>
      <w:r w:rsidRPr="00082237">
        <w:rPr>
          <w:rFonts w:ascii="Courier New" w:eastAsia="Times New Roman" w:hAnsi="Courier New" w:cs="Courier New"/>
          <w:sz w:val="24"/>
          <w:szCs w:val="24"/>
        </w:rPr>
        <w:t xml:space="preserve"> </w:t>
      </w:r>
    </w:p>
    <w:p w14:paraId="70E7D744" w14:textId="52EFC647"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trike/>
          <w:sz w:val="24"/>
          <w:szCs w:val="24"/>
        </w:rPr>
      </w:pPr>
      <w:r w:rsidRPr="00082237">
        <w:rPr>
          <w:rFonts w:ascii="Courier New" w:eastAsia="Times New Roman" w:hAnsi="Courier New" w:cs="Courier New"/>
          <w:color w:val="1F497D" w:themeColor="text2"/>
          <w:sz w:val="24"/>
          <w:szCs w:val="24"/>
        </w:rPr>
        <w:t xml:space="preserve">(c)  </w:t>
      </w:r>
      <w:r w:rsidRPr="00082237">
        <w:rPr>
          <w:rFonts w:ascii="Courier New" w:eastAsia="Times New Roman" w:hAnsi="Courier New" w:cs="Courier New"/>
          <w:iCs/>
          <w:sz w:val="24"/>
          <w:szCs w:val="24"/>
          <w:u w:val="single"/>
        </w:rPr>
        <w:t xml:space="preserve">Alternate assessments </w:t>
      </w:r>
      <w:r w:rsidRPr="00082237">
        <w:rPr>
          <w:rFonts w:ascii="Courier New" w:eastAsia="Times New Roman" w:hAnsi="Courier New" w:cs="Courier New"/>
          <w:iCs/>
          <w:color w:val="1F497D" w:themeColor="text2"/>
          <w:sz w:val="24"/>
          <w:szCs w:val="24"/>
          <w:u w:val="single"/>
        </w:rPr>
        <w:t>aligned with alternate academic achievement standards for students with the most significant cognitive disabilities</w:t>
      </w:r>
      <w:r w:rsidRPr="00082237">
        <w:rPr>
          <w:rFonts w:ascii="Courier New" w:eastAsia="Times New Roman" w:hAnsi="Courier New" w:cs="Courier New"/>
          <w:i/>
          <w:iCs/>
          <w:sz w:val="24"/>
          <w:szCs w:val="24"/>
        </w:rPr>
        <w:t xml:space="preserve">. </w:t>
      </w:r>
      <w:r w:rsidRPr="00082237">
        <w:rPr>
          <w:rFonts w:ascii="Courier New" w:eastAsia="Times New Roman" w:hAnsi="Courier New" w:cs="Courier New"/>
          <w:sz w:val="24"/>
          <w:szCs w:val="24"/>
        </w:rPr>
        <w:t xml:space="preserve"> (1)  </w:t>
      </w:r>
      <w:r w:rsidRPr="00082237">
        <w:rPr>
          <w:rFonts w:ascii="Courier New" w:eastAsia="Times New Roman" w:hAnsi="Courier New" w:cs="Courier New"/>
          <w:color w:val="1F497D" w:themeColor="text2"/>
          <w:sz w:val="24"/>
          <w:szCs w:val="24"/>
        </w:rPr>
        <w:t xml:space="preserve">If a State has </w:t>
      </w:r>
      <w:r w:rsidRPr="00082237">
        <w:rPr>
          <w:rFonts w:ascii="Courier New" w:eastAsia="Times New Roman" w:hAnsi="Courier New" w:cs="Courier New"/>
          <w:b/>
          <w:color w:val="1F497D" w:themeColor="text2"/>
          <w:sz w:val="24"/>
          <w:szCs w:val="24"/>
        </w:rPr>
        <w:t>adopted</w:t>
      </w:r>
      <w:r w:rsidR="008E6CD3">
        <w:rPr>
          <w:rFonts w:ascii="Courier New" w:eastAsia="Times New Roman" w:hAnsi="Courier New" w:cs="Courier New"/>
          <w:b/>
          <w:color w:val="1F497D" w:themeColor="text2"/>
          <w:sz w:val="24"/>
          <w:szCs w:val="24"/>
        </w:rPr>
        <w:t xml:space="preserve"> </w:t>
      </w:r>
      <w:r w:rsidRPr="00082237">
        <w:rPr>
          <w:rFonts w:ascii="Courier New" w:eastAsia="Times New Roman" w:hAnsi="Courier New" w:cs="Courier New"/>
          <w:color w:val="1F497D" w:themeColor="text2"/>
          <w:sz w:val="24"/>
          <w:szCs w:val="24"/>
        </w:rPr>
        <w:t>alternate academic achievement standards permitted under section 1111(b)(1)(E) of the Act f</w:t>
      </w:r>
      <w:r w:rsidRPr="00082237">
        <w:rPr>
          <w:rFonts w:ascii="Courier New" w:eastAsia="Times New Roman" w:hAnsi="Courier New" w:cs="Courier New"/>
          <w:sz w:val="24"/>
          <w:szCs w:val="24"/>
        </w:rPr>
        <w:t>or students with the most significant cognitive disabilities,</w:t>
      </w:r>
      <w:r w:rsidRPr="00082237">
        <w:rPr>
          <w:rFonts w:ascii="Courier New" w:eastAsia="Times New Roman" w:hAnsi="Courier New" w:cs="Courier New"/>
          <w:color w:val="1F497D" w:themeColor="text2"/>
          <w:sz w:val="24"/>
          <w:szCs w:val="24"/>
        </w:rPr>
        <w:t xml:space="preserve"> the State must measure the achievement of those students with an alternate assessment that--</w:t>
      </w:r>
    </w:p>
    <w:p w14:paraId="093A3069" w14:textId="77777777"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trike/>
          <w:color w:val="1F497D" w:themeColor="text2"/>
          <w:sz w:val="24"/>
          <w:szCs w:val="24"/>
        </w:rPr>
      </w:pPr>
      <w:r w:rsidRPr="00082237">
        <w:rPr>
          <w:rFonts w:ascii="Courier New" w:eastAsia="Times New Roman" w:hAnsi="Courier New" w:cs="Courier New"/>
          <w:color w:val="1F497D" w:themeColor="text2"/>
          <w:sz w:val="24"/>
          <w:szCs w:val="24"/>
        </w:rPr>
        <w:t>(i)  Is aligned with the challenging State academic content standards under section 1111(b)(1) of the Act</w:t>
      </w:r>
      <w:r w:rsidRPr="00082237">
        <w:rPr>
          <w:rFonts w:ascii="Courier New" w:eastAsia="Times New Roman" w:hAnsi="Courier New" w:cs="Courier New"/>
          <w:b/>
          <w:color w:val="1F497D" w:themeColor="text2"/>
          <w:sz w:val="24"/>
          <w:szCs w:val="24"/>
        </w:rPr>
        <w:t xml:space="preserve"> for the grade in which the student is enrolled</w:t>
      </w:r>
      <w:r w:rsidRPr="00082237">
        <w:rPr>
          <w:rFonts w:ascii="Courier New" w:eastAsia="Times New Roman" w:hAnsi="Courier New" w:cs="Courier New"/>
          <w:color w:val="1F497D" w:themeColor="text2"/>
          <w:sz w:val="24"/>
          <w:szCs w:val="24"/>
        </w:rPr>
        <w:t xml:space="preserve">; </w:t>
      </w:r>
      <w:r w:rsidRPr="00082237">
        <w:rPr>
          <w:rFonts w:ascii="Courier New" w:eastAsia="Times New Roman" w:hAnsi="Courier New" w:cs="Courier New"/>
          <w:strike/>
          <w:color w:val="1F497D" w:themeColor="text2"/>
          <w:sz w:val="24"/>
          <w:szCs w:val="24"/>
        </w:rPr>
        <w:t xml:space="preserve"> </w:t>
      </w:r>
    </w:p>
    <w:p w14:paraId="185FE46B" w14:textId="4B2DA8B9"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z w:val="24"/>
          <w:szCs w:val="24"/>
        </w:rPr>
      </w:pPr>
      <w:r w:rsidRPr="00082237">
        <w:rPr>
          <w:rFonts w:ascii="Courier New" w:eastAsia="Times New Roman" w:hAnsi="Courier New" w:cs="Courier New"/>
          <w:color w:val="1F497D" w:themeColor="text2"/>
          <w:sz w:val="24"/>
          <w:szCs w:val="24"/>
        </w:rPr>
        <w:lastRenderedPageBreak/>
        <w:t>(ii)  Yield</w:t>
      </w:r>
      <w:r w:rsidRPr="00082237">
        <w:rPr>
          <w:rFonts w:ascii="Courier New" w:eastAsia="Times New Roman" w:hAnsi="Courier New" w:cs="Courier New"/>
          <w:b/>
          <w:color w:val="1F497D" w:themeColor="text2"/>
          <w:sz w:val="24"/>
          <w:szCs w:val="24"/>
        </w:rPr>
        <w:t>s</w:t>
      </w:r>
      <w:r w:rsidRPr="00082237">
        <w:rPr>
          <w:rFonts w:ascii="Courier New" w:eastAsia="Times New Roman" w:hAnsi="Courier New" w:cs="Courier New"/>
          <w:sz w:val="24"/>
          <w:szCs w:val="24"/>
        </w:rPr>
        <w:t xml:space="preserve"> results </w:t>
      </w:r>
      <w:r w:rsidRPr="00082237">
        <w:rPr>
          <w:rFonts w:ascii="Courier New" w:eastAsia="Times New Roman" w:hAnsi="Courier New" w:cs="Courier New"/>
          <w:b/>
          <w:color w:val="1F497D" w:themeColor="text2"/>
          <w:sz w:val="24"/>
          <w:szCs w:val="24"/>
        </w:rPr>
        <w:t>for</w:t>
      </w:r>
      <w:r w:rsidRPr="00082237">
        <w:rPr>
          <w:rFonts w:ascii="Courier New" w:eastAsia="Times New Roman" w:hAnsi="Courier New" w:cs="Courier New"/>
          <w:sz w:val="24"/>
          <w:szCs w:val="24"/>
        </w:rPr>
        <w:t xml:space="preserve"> those students relative to the alternate academic achievement standards</w:t>
      </w:r>
      <w:r w:rsidRPr="00082237">
        <w:rPr>
          <w:rFonts w:ascii="Courier New" w:eastAsia="Times New Roman" w:hAnsi="Courier New" w:cs="Courier New"/>
          <w:b/>
          <w:color w:val="1F497D" w:themeColor="text2"/>
          <w:sz w:val="24"/>
          <w:szCs w:val="24"/>
        </w:rPr>
        <w:t>; and</w:t>
      </w:r>
      <w:r w:rsidRPr="00082237">
        <w:rPr>
          <w:rFonts w:ascii="Courier New" w:eastAsia="Times New Roman" w:hAnsi="Courier New" w:cs="Courier New"/>
          <w:color w:val="1F497D" w:themeColor="text2"/>
          <w:sz w:val="24"/>
          <w:szCs w:val="24"/>
        </w:rPr>
        <w:t xml:space="preserve"> </w:t>
      </w:r>
    </w:p>
    <w:p w14:paraId="31CAA028" w14:textId="672077E1" w:rsidR="00082237" w:rsidRPr="00082237" w:rsidRDefault="00082237" w:rsidP="00082237">
      <w:pPr>
        <w:spacing w:before="100" w:beforeAutospacing="1" w:after="100" w:afterAutospacing="1" w:line="240" w:lineRule="auto"/>
        <w:ind w:firstLine="475"/>
        <w:contextualSpacing/>
        <w:rPr>
          <w:rFonts w:ascii="Courier New" w:eastAsia="Times New Roman" w:hAnsi="Courier New" w:cs="Courier New"/>
          <w:sz w:val="24"/>
          <w:szCs w:val="24"/>
        </w:rPr>
      </w:pPr>
      <w:r w:rsidRPr="00082237">
        <w:rPr>
          <w:rFonts w:ascii="Courier New" w:eastAsia="Times New Roman" w:hAnsi="Courier New" w:cs="Courier New"/>
          <w:color w:val="1F497D" w:themeColor="text2"/>
          <w:sz w:val="24"/>
          <w:szCs w:val="24"/>
        </w:rPr>
        <w:t xml:space="preserve"> </w:t>
      </w:r>
      <w:r w:rsidRPr="00082237">
        <w:rPr>
          <w:rFonts w:ascii="Courier New" w:eastAsia="Times New Roman" w:hAnsi="Courier New" w:cs="Courier New"/>
          <w:b/>
          <w:color w:val="1F497D" w:themeColor="text2"/>
          <w:sz w:val="24"/>
          <w:szCs w:val="24"/>
        </w:rPr>
        <w:t xml:space="preserve">(iii)  At the State’s discretion, provides </w:t>
      </w:r>
      <w:r w:rsidRPr="008F3F4E">
        <w:rPr>
          <w:rFonts w:ascii="Courier New" w:eastAsia="Times New Roman" w:hAnsi="Courier New" w:cs="Courier New"/>
          <w:color w:val="FF0000"/>
          <w:sz w:val="24"/>
          <w:szCs w:val="24"/>
          <w:u w:val="single"/>
        </w:rPr>
        <w:t>valid and reliable</w:t>
      </w:r>
      <w:r w:rsidRPr="00082237">
        <w:rPr>
          <w:rFonts w:ascii="Courier New" w:eastAsia="Times New Roman" w:hAnsi="Courier New" w:cs="Courier New"/>
          <w:b/>
          <w:color w:val="1F497D" w:themeColor="text2"/>
          <w:sz w:val="24"/>
          <w:szCs w:val="24"/>
        </w:rPr>
        <w:t xml:space="preserve"> measures of student growth</w:t>
      </w:r>
      <w:r w:rsidR="008E6CD3">
        <w:rPr>
          <w:rFonts w:ascii="Courier New" w:eastAsia="Times New Roman" w:hAnsi="Courier New" w:cs="Courier New"/>
          <w:b/>
          <w:color w:val="1F497D" w:themeColor="text2"/>
          <w:sz w:val="24"/>
          <w:szCs w:val="24"/>
        </w:rPr>
        <w:t xml:space="preserve"> </w:t>
      </w:r>
      <w:r w:rsidRPr="008F3F4E">
        <w:rPr>
          <w:rFonts w:ascii="Courier New" w:eastAsia="Times New Roman" w:hAnsi="Courier New" w:cs="Courier New"/>
          <w:color w:val="FF0000"/>
          <w:sz w:val="24"/>
          <w:szCs w:val="24"/>
          <w:u w:val="single"/>
        </w:rPr>
        <w:t xml:space="preserve">at all </w:t>
      </w:r>
      <w:r w:rsidR="00BA7126">
        <w:rPr>
          <w:rFonts w:ascii="Courier New" w:eastAsia="Times New Roman" w:hAnsi="Courier New" w:cs="Courier New"/>
          <w:color w:val="FF0000"/>
          <w:sz w:val="24"/>
          <w:szCs w:val="24"/>
          <w:u w:val="single"/>
        </w:rPr>
        <w:t xml:space="preserve">alternate academic </w:t>
      </w:r>
      <w:r w:rsidRPr="008F3F4E">
        <w:rPr>
          <w:rFonts w:ascii="Courier New" w:eastAsia="Times New Roman" w:hAnsi="Courier New" w:cs="Courier New"/>
          <w:color w:val="FF0000"/>
          <w:sz w:val="24"/>
          <w:szCs w:val="24"/>
          <w:u w:val="single"/>
        </w:rPr>
        <w:t xml:space="preserve">achievement levels to help ensure that the assessment results </w:t>
      </w:r>
      <w:r w:rsidR="00BA7126">
        <w:rPr>
          <w:rFonts w:ascii="Courier New" w:eastAsia="Times New Roman" w:hAnsi="Courier New" w:cs="Courier New"/>
          <w:color w:val="FF0000"/>
          <w:sz w:val="24"/>
          <w:szCs w:val="24"/>
          <w:u w:val="single"/>
        </w:rPr>
        <w:t xml:space="preserve">can </w:t>
      </w:r>
      <w:r w:rsidRPr="008F3F4E">
        <w:rPr>
          <w:rFonts w:ascii="Courier New" w:eastAsia="Times New Roman" w:hAnsi="Courier New" w:cs="Courier New"/>
          <w:color w:val="FF0000"/>
          <w:sz w:val="24"/>
          <w:szCs w:val="24"/>
          <w:u w:val="single"/>
        </w:rPr>
        <w:t>be used to improve student instruction.</w:t>
      </w:r>
      <w:r w:rsidRPr="00082237">
        <w:rPr>
          <w:rFonts w:ascii="Courier New" w:eastAsia="Times New Roman" w:hAnsi="Courier New" w:cs="Courier New"/>
          <w:color w:val="FF0000"/>
          <w:sz w:val="24"/>
          <w:szCs w:val="24"/>
        </w:rPr>
        <w:t xml:space="preserve"> </w:t>
      </w:r>
    </w:p>
    <w:p w14:paraId="7DD63913" w14:textId="77777777" w:rsidR="0022743D" w:rsidRDefault="0022743D" w:rsidP="0022743D">
      <w:pPr>
        <w:spacing w:before="100" w:beforeAutospacing="1" w:after="100" w:afterAutospacing="1" w:line="240" w:lineRule="auto"/>
        <w:ind w:firstLine="475"/>
        <w:contextualSpacing/>
        <w:rPr>
          <w:rFonts w:ascii="Courier New" w:eastAsia="Times New Roman" w:hAnsi="Courier New" w:cs="Courier New"/>
          <w:sz w:val="24"/>
          <w:szCs w:val="24"/>
        </w:rPr>
      </w:pPr>
    </w:p>
    <w:p w14:paraId="4616F624" w14:textId="5F68ACA3" w:rsidR="0022743D" w:rsidRDefault="0022743D" w:rsidP="0022743D">
      <w:pPr>
        <w:spacing w:before="100" w:beforeAutospacing="1" w:after="100" w:afterAutospacing="1" w:line="240" w:lineRule="auto"/>
        <w:ind w:firstLine="475"/>
        <w:contextualSpacing/>
        <w:rPr>
          <w:rFonts w:ascii="Courier New" w:eastAsia="Times New Roman" w:hAnsi="Courier New" w:cs="Courier New"/>
          <w:sz w:val="24"/>
          <w:szCs w:val="24"/>
        </w:rPr>
      </w:pPr>
      <w:r>
        <w:rPr>
          <w:rFonts w:ascii="Courier New" w:eastAsia="Times New Roman" w:hAnsi="Courier New" w:cs="Courier New"/>
          <w:sz w:val="24"/>
          <w:szCs w:val="24"/>
        </w:rPr>
        <w:t>[Note: Paragraphs (2), (3), and (4) are addressed in issue paper 4B.]</w:t>
      </w:r>
    </w:p>
    <w:p w14:paraId="1E588C9C" w14:textId="77777777" w:rsidR="0022743D" w:rsidRDefault="0022743D" w:rsidP="0022743D">
      <w:pPr>
        <w:spacing w:before="100" w:beforeAutospacing="1" w:after="100" w:afterAutospacing="1" w:line="240" w:lineRule="auto"/>
        <w:ind w:firstLine="475"/>
        <w:contextualSpacing/>
        <w:rPr>
          <w:rFonts w:ascii="Courier New" w:eastAsia="Times New Roman" w:hAnsi="Courier New" w:cs="Courier New"/>
          <w:sz w:val="24"/>
          <w:szCs w:val="24"/>
        </w:rPr>
      </w:pPr>
    </w:p>
    <w:p w14:paraId="626A2AAF" w14:textId="168D7303"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sz w:val="24"/>
          <w:szCs w:val="24"/>
        </w:rPr>
      </w:pPr>
      <w:r w:rsidRPr="008432BC">
        <w:rPr>
          <w:rFonts w:ascii="Courier New" w:eastAsia="Times New Roman" w:hAnsi="Courier New" w:cs="Courier New"/>
          <w:sz w:val="24"/>
          <w:szCs w:val="24"/>
        </w:rPr>
        <w:t>(</w:t>
      </w:r>
      <w:r w:rsidRPr="008432BC">
        <w:rPr>
          <w:rFonts w:ascii="Courier New" w:eastAsia="Times New Roman" w:hAnsi="Courier New" w:cs="Courier New"/>
          <w:color w:val="1F497D" w:themeColor="text2"/>
          <w:sz w:val="24"/>
          <w:szCs w:val="24"/>
        </w:rPr>
        <w:t>5</w:t>
      </w:r>
      <w:r w:rsidRPr="008432BC">
        <w:rPr>
          <w:rFonts w:ascii="Courier New" w:eastAsia="Times New Roman" w:hAnsi="Courier New" w:cs="Courier New"/>
          <w:sz w:val="24"/>
          <w:szCs w:val="24"/>
        </w:rPr>
        <w:t xml:space="preserve">)  </w:t>
      </w:r>
      <w:r w:rsidRPr="008432BC">
        <w:rPr>
          <w:rFonts w:ascii="Courier New" w:eastAsia="Times New Roman" w:hAnsi="Courier New" w:cs="Courier New"/>
          <w:iCs/>
          <w:sz w:val="24"/>
          <w:szCs w:val="24"/>
          <w:u w:val="single"/>
        </w:rPr>
        <w:t>Reporting</w:t>
      </w:r>
      <w:r w:rsidRPr="008432BC">
        <w:rPr>
          <w:rFonts w:ascii="Courier New" w:eastAsia="Times New Roman" w:hAnsi="Courier New" w:cs="Courier New"/>
          <w:i/>
          <w:iCs/>
          <w:sz w:val="24"/>
          <w:szCs w:val="24"/>
        </w:rPr>
        <w:t xml:space="preserve">. </w:t>
      </w:r>
      <w:r w:rsidRPr="008432BC">
        <w:rPr>
          <w:rFonts w:ascii="Courier New" w:eastAsia="Times New Roman" w:hAnsi="Courier New" w:cs="Courier New"/>
          <w:sz w:val="24"/>
          <w:szCs w:val="24"/>
        </w:rPr>
        <w:t xml:space="preserve"> A State must report separately to the Secretary, under section 1111(h)(</w:t>
      </w:r>
      <w:r w:rsidRPr="008432BC">
        <w:rPr>
          <w:rFonts w:ascii="Courier New" w:eastAsia="Times New Roman" w:hAnsi="Courier New" w:cs="Courier New"/>
          <w:strike/>
          <w:sz w:val="24"/>
          <w:szCs w:val="24"/>
        </w:rPr>
        <w:t>4</w:t>
      </w:r>
      <w:r w:rsidRPr="008432BC">
        <w:rPr>
          <w:rFonts w:ascii="Courier New" w:eastAsia="Times New Roman" w:hAnsi="Courier New" w:cs="Courier New"/>
          <w:color w:val="1F497D" w:themeColor="text2"/>
          <w:sz w:val="24"/>
          <w:szCs w:val="24"/>
        </w:rPr>
        <w:t>5</w:t>
      </w:r>
      <w:r w:rsidRPr="008432BC">
        <w:rPr>
          <w:rFonts w:ascii="Courier New" w:eastAsia="Times New Roman" w:hAnsi="Courier New" w:cs="Courier New"/>
          <w:sz w:val="24"/>
          <w:szCs w:val="24"/>
        </w:rPr>
        <w:t xml:space="preserve">) of the Act, the number and percentage of </w:t>
      </w:r>
      <w:r w:rsidRPr="008432BC">
        <w:rPr>
          <w:rFonts w:ascii="Courier New" w:eastAsia="Times New Roman" w:hAnsi="Courier New" w:cs="Courier New"/>
          <w:color w:val="1F497D" w:themeColor="text2"/>
          <w:sz w:val="24"/>
          <w:szCs w:val="24"/>
        </w:rPr>
        <w:t xml:space="preserve">children </w:t>
      </w:r>
      <w:r w:rsidRPr="008432BC">
        <w:rPr>
          <w:rFonts w:ascii="Courier New" w:eastAsia="Times New Roman" w:hAnsi="Courier New" w:cs="Courier New"/>
          <w:sz w:val="24"/>
          <w:szCs w:val="24"/>
        </w:rPr>
        <w:t xml:space="preserve">with disabilities </w:t>
      </w:r>
      <w:r w:rsidRPr="008432BC">
        <w:rPr>
          <w:rFonts w:ascii="Courier New" w:eastAsia="Times New Roman" w:hAnsi="Courier New" w:cs="Courier New"/>
          <w:color w:val="FF0000"/>
          <w:sz w:val="24"/>
          <w:szCs w:val="24"/>
          <w:u w:val="single"/>
        </w:rPr>
        <w:t>under paragraph (a)(1)(i) and (ii) of this section</w:t>
      </w:r>
      <w:r w:rsidRPr="008432BC">
        <w:rPr>
          <w:rFonts w:ascii="Courier New" w:eastAsia="Times New Roman" w:hAnsi="Courier New" w:cs="Courier New"/>
          <w:color w:val="FF0000"/>
          <w:sz w:val="24"/>
          <w:szCs w:val="24"/>
        </w:rPr>
        <w:t xml:space="preserve"> </w:t>
      </w:r>
      <w:r w:rsidRPr="008432BC">
        <w:rPr>
          <w:rFonts w:ascii="Courier New" w:eastAsia="Times New Roman" w:hAnsi="Courier New" w:cs="Courier New"/>
          <w:sz w:val="24"/>
          <w:szCs w:val="24"/>
        </w:rPr>
        <w:t>taking--</w:t>
      </w:r>
    </w:p>
    <w:p w14:paraId="1DF45AF6" w14:textId="4B81E5C6"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sz w:val="24"/>
          <w:szCs w:val="24"/>
        </w:rPr>
      </w:pPr>
      <w:r w:rsidRPr="008432BC">
        <w:rPr>
          <w:rFonts w:ascii="Courier New" w:eastAsia="Times New Roman" w:hAnsi="Courier New" w:cs="Courier New"/>
          <w:sz w:val="24"/>
          <w:szCs w:val="24"/>
        </w:rPr>
        <w:t xml:space="preserve">(i)  </w:t>
      </w:r>
      <w:r w:rsidRPr="008432BC">
        <w:rPr>
          <w:rFonts w:ascii="Courier New" w:eastAsia="Times New Roman" w:hAnsi="Courier New" w:cs="Courier New"/>
          <w:color w:val="FF0000"/>
          <w:sz w:val="24"/>
          <w:szCs w:val="24"/>
          <w:u w:val="single"/>
        </w:rPr>
        <w:t>General</w:t>
      </w:r>
      <w:r w:rsidRPr="008432BC">
        <w:rPr>
          <w:rFonts w:ascii="Courier New" w:eastAsia="Times New Roman" w:hAnsi="Courier New" w:cs="Courier New"/>
          <w:sz w:val="24"/>
          <w:szCs w:val="24"/>
        </w:rPr>
        <w:t xml:space="preserve"> assessments described in §200.2;</w:t>
      </w:r>
    </w:p>
    <w:p w14:paraId="6A2B7B02" w14:textId="6D451AB3" w:rsidR="008432BC" w:rsidRPr="008432BC" w:rsidRDefault="008432BC" w:rsidP="008E6CD3">
      <w:pPr>
        <w:spacing w:before="100" w:beforeAutospacing="1" w:after="100" w:afterAutospacing="1" w:line="240" w:lineRule="auto"/>
        <w:ind w:firstLine="475"/>
        <w:contextualSpacing/>
        <w:rPr>
          <w:rFonts w:ascii="Courier New" w:eastAsia="Times New Roman" w:hAnsi="Courier New" w:cs="Courier New"/>
          <w:sz w:val="24"/>
          <w:szCs w:val="24"/>
        </w:rPr>
      </w:pPr>
      <w:r w:rsidRPr="008432BC">
        <w:rPr>
          <w:rFonts w:ascii="Courier New" w:eastAsia="Times New Roman" w:hAnsi="Courier New" w:cs="Courier New"/>
          <w:sz w:val="24"/>
          <w:szCs w:val="24"/>
        </w:rPr>
        <w:t xml:space="preserve">(ii)  </w:t>
      </w:r>
      <w:r w:rsidRPr="008432BC">
        <w:rPr>
          <w:rFonts w:ascii="Courier New" w:eastAsia="Times New Roman" w:hAnsi="Courier New" w:cs="Courier New"/>
          <w:color w:val="FF0000"/>
          <w:sz w:val="24"/>
          <w:szCs w:val="24"/>
          <w:u w:val="single"/>
        </w:rPr>
        <w:t>General</w:t>
      </w:r>
      <w:r w:rsidRPr="008432BC">
        <w:rPr>
          <w:rFonts w:ascii="Courier New" w:eastAsia="Times New Roman" w:hAnsi="Courier New" w:cs="Courier New"/>
          <w:sz w:val="24"/>
          <w:szCs w:val="24"/>
        </w:rPr>
        <w:t xml:space="preserve"> assessments with accommodations;</w:t>
      </w:r>
      <w:r w:rsidR="008E6CD3">
        <w:rPr>
          <w:rFonts w:ascii="Courier New" w:eastAsia="Times New Roman" w:hAnsi="Courier New" w:cs="Courier New"/>
          <w:sz w:val="24"/>
          <w:szCs w:val="24"/>
        </w:rPr>
        <w:t xml:space="preserve"> </w:t>
      </w:r>
      <w:r w:rsidRPr="008432BC">
        <w:rPr>
          <w:rFonts w:ascii="Courier New" w:eastAsia="Times New Roman" w:hAnsi="Courier New" w:cs="Courier New"/>
          <w:color w:val="1F497D" w:themeColor="text2"/>
          <w:sz w:val="24"/>
          <w:szCs w:val="24"/>
        </w:rPr>
        <w:t>and</w:t>
      </w:r>
    </w:p>
    <w:p w14:paraId="1FE9F18B" w14:textId="2564F599"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sz w:val="24"/>
          <w:szCs w:val="24"/>
        </w:rPr>
      </w:pPr>
      <w:r w:rsidRPr="008432BC">
        <w:rPr>
          <w:rFonts w:ascii="Courier New" w:eastAsia="Times New Roman" w:hAnsi="Courier New" w:cs="Courier New"/>
          <w:sz w:val="24"/>
          <w:szCs w:val="24"/>
        </w:rPr>
        <w:t xml:space="preserve">(iii)  Alternate assessments </w:t>
      </w:r>
      <w:r w:rsidRPr="008432BC">
        <w:rPr>
          <w:rFonts w:ascii="Courier New" w:eastAsia="Times New Roman" w:hAnsi="Courier New" w:cs="Courier New"/>
          <w:color w:val="1F497D" w:themeColor="text2"/>
          <w:sz w:val="24"/>
          <w:szCs w:val="24"/>
        </w:rPr>
        <w:t>aligned with</w:t>
      </w:r>
      <w:r w:rsidRPr="008432BC">
        <w:rPr>
          <w:rFonts w:ascii="Courier New" w:eastAsia="Times New Roman" w:hAnsi="Courier New" w:cs="Courier New"/>
          <w:b/>
          <w:color w:val="1F497D" w:themeColor="text2"/>
          <w:sz w:val="24"/>
          <w:szCs w:val="24"/>
        </w:rPr>
        <w:t xml:space="preserve"> </w:t>
      </w:r>
      <w:r w:rsidRPr="008432BC">
        <w:rPr>
          <w:rFonts w:ascii="Courier New" w:eastAsia="Times New Roman" w:hAnsi="Courier New" w:cs="Courier New"/>
          <w:sz w:val="24"/>
          <w:szCs w:val="24"/>
        </w:rPr>
        <w:t xml:space="preserve">alternate academic achievement standards </w:t>
      </w:r>
      <w:r w:rsidRPr="008432BC">
        <w:rPr>
          <w:rFonts w:ascii="Courier New" w:eastAsia="Times New Roman" w:hAnsi="Courier New" w:cs="Courier New"/>
          <w:color w:val="1F497D" w:themeColor="text2"/>
          <w:sz w:val="24"/>
          <w:szCs w:val="24"/>
        </w:rPr>
        <w:t>under paragraph (c) of this section</w:t>
      </w:r>
      <w:r w:rsidRPr="008432BC">
        <w:rPr>
          <w:rFonts w:ascii="Courier New" w:eastAsia="Times New Roman" w:hAnsi="Courier New" w:cs="Courier New"/>
          <w:sz w:val="24"/>
          <w:szCs w:val="24"/>
        </w:rPr>
        <w:t xml:space="preserve">. </w:t>
      </w:r>
    </w:p>
    <w:p w14:paraId="6CE43736" w14:textId="2D2EA56E"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b/>
          <w:color w:val="1F497D" w:themeColor="text2"/>
          <w:sz w:val="24"/>
          <w:szCs w:val="24"/>
        </w:rPr>
      </w:pPr>
      <w:r w:rsidRPr="008432BC">
        <w:rPr>
          <w:rFonts w:ascii="Courier New" w:eastAsia="Times New Roman" w:hAnsi="Courier New" w:cs="Courier New"/>
          <w:b/>
          <w:color w:val="1F497D" w:themeColor="text2"/>
          <w:sz w:val="24"/>
          <w:szCs w:val="24"/>
        </w:rPr>
        <w:t xml:space="preserve">(6)  A State may not develop, or implement for use under this part, any alternate </w:t>
      </w:r>
      <w:r w:rsidRPr="008432BC">
        <w:rPr>
          <w:rFonts w:ascii="Courier New" w:eastAsia="Times New Roman" w:hAnsi="Courier New" w:cs="Courier New"/>
          <w:b/>
          <w:color w:val="1F497D" w:themeColor="text2"/>
          <w:sz w:val="24"/>
          <w:szCs w:val="24"/>
          <w:u w:val="single"/>
        </w:rPr>
        <w:t>or modified</w:t>
      </w:r>
      <w:r w:rsidRPr="008432BC">
        <w:rPr>
          <w:rFonts w:ascii="Courier New" w:eastAsia="Times New Roman" w:hAnsi="Courier New" w:cs="Courier New"/>
          <w:b/>
          <w:color w:val="1F497D" w:themeColor="text2"/>
          <w:sz w:val="24"/>
          <w:szCs w:val="24"/>
        </w:rPr>
        <w:t xml:space="preserve"> academic achievement standards that are not alternate academic achievement standards for students with the most significant cognitive disabilities that meet the requirements of section 1111(b)(1)(E) of the Act.</w:t>
      </w:r>
    </w:p>
    <w:p w14:paraId="0A270B08" w14:textId="2240818D" w:rsidR="008432BC" w:rsidRPr="008432BC" w:rsidRDefault="008432BC" w:rsidP="008432BC">
      <w:pPr>
        <w:shd w:val="clear" w:color="auto" w:fill="FFFFFF"/>
        <w:spacing w:after="0" w:line="240" w:lineRule="auto"/>
        <w:ind w:firstLine="54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(7)  For students with the most significant cognitive disabilities, a computer-adaptive alternate assessment aligned with alternate academic achievement standards must--</w:t>
      </w:r>
    </w:p>
    <w:p w14:paraId="16DEE17D" w14:textId="77777777" w:rsidR="008432BC" w:rsidRPr="008432BC" w:rsidRDefault="008432BC" w:rsidP="008432BC">
      <w:pPr>
        <w:shd w:val="clear" w:color="auto" w:fill="FFFFFF"/>
        <w:spacing w:after="0" w:line="240" w:lineRule="auto"/>
        <w:ind w:firstLine="54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 xml:space="preserve">(i)  Assess a student’s academic achievement based on the challenging State academic </w:t>
      </w:r>
      <w:r w:rsidRPr="008432BC">
        <w:rPr>
          <w:rFonts w:ascii="Courier New" w:eastAsia="Times New Roman" w:hAnsi="Courier New" w:cs="Courier New"/>
          <w:color w:val="FF0000"/>
          <w:sz w:val="24"/>
          <w:szCs w:val="24"/>
        </w:rPr>
        <w:t xml:space="preserve">content </w:t>
      </w:r>
      <w:r w:rsidRPr="008432BC">
        <w:rPr>
          <w:rFonts w:ascii="Courier New" w:eastAsia="Times New Roman" w:hAnsi="Courier New" w:cs="Courier New"/>
          <w:color w:val="1F497D" w:themeColor="text2"/>
          <w:sz w:val="24"/>
          <w:szCs w:val="24"/>
        </w:rPr>
        <w:t>standards for the grade in which the student is enrolled;</w:t>
      </w:r>
    </w:p>
    <w:p w14:paraId="7F7D38FF" w14:textId="77777777" w:rsidR="008432BC" w:rsidRPr="008432BC" w:rsidRDefault="008432BC" w:rsidP="008432BC">
      <w:pPr>
        <w:shd w:val="clear" w:color="auto" w:fill="FFFFFF"/>
        <w:spacing w:after="0" w:line="240" w:lineRule="auto"/>
        <w:ind w:firstLine="54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(ii)  Meet the requirements for alternate assessments aligned with alternate academic achievement standards under this paragraph; and</w:t>
      </w:r>
    </w:p>
    <w:p w14:paraId="02007E82" w14:textId="77777777"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b/>
          <w:color w:val="1F497D" w:themeColor="text2"/>
          <w:sz w:val="24"/>
          <w:szCs w:val="24"/>
        </w:rPr>
      </w:pPr>
      <w:r w:rsidRPr="008432BC">
        <w:rPr>
          <w:rFonts w:ascii="Courier New" w:eastAsia="Times New Roman" w:hAnsi="Courier New" w:cs="Courier New"/>
          <w:color w:val="1F497D" w:themeColor="text2"/>
          <w:sz w:val="24"/>
          <w:szCs w:val="24"/>
        </w:rPr>
        <w:t>(iii)  Meet the requirements in §200.2, except that the alternate assessment need not measure a student’s academic proficiency based on the challenging State academic achievement standards for the grade in which the student is enrolled and growth toward those standards.</w:t>
      </w:r>
    </w:p>
    <w:p w14:paraId="6801FC0B" w14:textId="77777777"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sz w:val="24"/>
          <w:szCs w:val="24"/>
        </w:rPr>
      </w:pPr>
      <w:r w:rsidRPr="008E230E">
        <w:rPr>
          <w:rFonts w:ascii="Courier New" w:eastAsia="Times New Roman" w:hAnsi="Courier New" w:cs="Courier New"/>
          <w:sz w:val="24"/>
          <w:szCs w:val="24"/>
          <w:highlight w:val="yellow"/>
        </w:rPr>
        <w:t>[NOTE FROM ED FOR MEMBERS OF THE NEGOTIATED RULEMAKING COMMITTEE: The section below incorporates elements from prior regulations found in §200.1(f) because those requirements relate primarily to assessment and because the updated statute incorporated many of these topics in 1111(b)(2).]</w:t>
      </w:r>
    </w:p>
    <w:p w14:paraId="2F2F2264" w14:textId="6685282E" w:rsidR="008432BC" w:rsidRPr="008432BC" w:rsidRDefault="008432BC" w:rsidP="008432BC">
      <w:pPr>
        <w:shd w:val="clear" w:color="auto" w:fill="FFFFFF"/>
        <w:spacing w:after="0" w:line="240" w:lineRule="auto"/>
        <w:ind w:firstLine="36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 xml:space="preserve">(d)  </w:t>
      </w:r>
      <w:r w:rsidRPr="008432BC">
        <w:rPr>
          <w:rFonts w:ascii="Courier New" w:eastAsia="Times New Roman" w:hAnsi="Courier New" w:cs="Courier New"/>
          <w:color w:val="1F497D" w:themeColor="text2"/>
          <w:sz w:val="24"/>
          <w:szCs w:val="24"/>
          <w:u w:val="single"/>
        </w:rPr>
        <w:t>State guidelines</w:t>
      </w:r>
      <w:r w:rsidRPr="008432BC">
        <w:rPr>
          <w:rFonts w:ascii="Courier New" w:eastAsia="Times New Roman" w:hAnsi="Courier New" w:cs="Courier New"/>
          <w:color w:val="1F497D" w:themeColor="text2"/>
          <w:sz w:val="24"/>
          <w:szCs w:val="24"/>
        </w:rPr>
        <w:t xml:space="preserve">.  If a State </w:t>
      </w:r>
      <w:r w:rsidRPr="008432BC">
        <w:rPr>
          <w:rFonts w:ascii="Courier New" w:eastAsia="Times New Roman" w:hAnsi="Courier New" w:cs="Courier New"/>
          <w:b/>
          <w:color w:val="1F497D" w:themeColor="text2"/>
          <w:sz w:val="24"/>
          <w:szCs w:val="24"/>
        </w:rPr>
        <w:t>adopts</w:t>
      </w:r>
      <w:r w:rsidRPr="008432BC">
        <w:rPr>
          <w:rFonts w:ascii="Courier New" w:eastAsia="Times New Roman" w:hAnsi="Courier New" w:cs="Courier New"/>
          <w:color w:val="1F497D" w:themeColor="text2"/>
          <w:sz w:val="24"/>
          <w:szCs w:val="24"/>
        </w:rPr>
        <w:t xml:space="preserve"> alternate academic achievement standards for students with the most significant </w:t>
      </w:r>
      <w:r w:rsidRPr="008432BC">
        <w:rPr>
          <w:rFonts w:ascii="Courier New" w:eastAsia="Times New Roman" w:hAnsi="Courier New" w:cs="Courier New"/>
          <w:color w:val="1F497D" w:themeColor="text2"/>
          <w:sz w:val="24"/>
          <w:szCs w:val="24"/>
        </w:rPr>
        <w:lastRenderedPageBreak/>
        <w:t>cognitive disabilities and administers an alternate assessment aligned with those standards, the State must--</w:t>
      </w:r>
    </w:p>
    <w:p w14:paraId="3E47327E" w14:textId="77777777" w:rsidR="008432BC" w:rsidRPr="008432BC" w:rsidRDefault="008432BC" w:rsidP="008432BC">
      <w:pPr>
        <w:shd w:val="clear" w:color="auto" w:fill="FFFFFF"/>
        <w:spacing w:after="0" w:line="240" w:lineRule="auto"/>
        <w:ind w:firstLine="45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(1)  Establish</w:t>
      </w:r>
      <w:r w:rsidRPr="008432BC">
        <w:rPr>
          <w:rFonts w:ascii="Courier New" w:eastAsia="Times New Roman" w:hAnsi="Courier New" w:cs="Courier New"/>
          <w:color w:val="FF0000"/>
          <w:sz w:val="24"/>
          <w:szCs w:val="24"/>
          <w:u w:val="single"/>
        </w:rPr>
        <w:t>, consistent with section 612(a)(16)(C) of the IDEA,</w:t>
      </w:r>
      <w:r w:rsidRPr="008432BC">
        <w:rPr>
          <w:rFonts w:ascii="Courier New" w:eastAsia="Times New Roman" w:hAnsi="Courier New" w:cs="Courier New"/>
          <w:color w:val="1F497D" w:themeColor="text2"/>
          <w:sz w:val="24"/>
          <w:szCs w:val="24"/>
        </w:rPr>
        <w:t xml:space="preserve"> and monitor implementation of clear and appropriate guidelines for IEP teams to apply in determining, on a case-by-case basis, which students with the most significant cognitive disabilities will be assessed based on alternate academic achievement standards;</w:t>
      </w:r>
    </w:p>
    <w:p w14:paraId="4C68CF49" w14:textId="77777777" w:rsidR="008432BC" w:rsidRPr="008432BC" w:rsidRDefault="008432BC" w:rsidP="008432BC">
      <w:pPr>
        <w:shd w:val="clear" w:color="auto" w:fill="FFFFFF"/>
        <w:spacing w:after="0" w:line="240" w:lineRule="auto"/>
        <w:ind w:firstLine="45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 xml:space="preserve">(2)  Provide to IEP teams a clear explanation of the differences between assessments based on grade-level academic achievement standards and those based on alternate academic achievement standards, including any effects of State and local policies on a student's education resulting from taking an alternate assessment aligned with alternate academic achievement standards, </w:t>
      </w:r>
      <w:r w:rsidRPr="008432BC">
        <w:rPr>
          <w:rFonts w:ascii="Courier New" w:eastAsia="Times New Roman" w:hAnsi="Courier New" w:cs="Courier New"/>
          <w:color w:val="FF0000"/>
          <w:sz w:val="24"/>
          <w:szCs w:val="24"/>
        </w:rPr>
        <w:t>such as how participation in such assessments may delay or otherwise affect the student from completing the requirements for a regular high school diploma</w:t>
      </w:r>
      <w:r w:rsidRPr="008432BC">
        <w:rPr>
          <w:rFonts w:ascii="Courier New" w:eastAsia="Times New Roman" w:hAnsi="Courier New" w:cs="Courier New"/>
          <w:color w:val="1F497D" w:themeColor="text2"/>
          <w:sz w:val="24"/>
          <w:szCs w:val="24"/>
        </w:rPr>
        <w:t xml:space="preserve">; </w:t>
      </w:r>
    </w:p>
    <w:p w14:paraId="6BE4F03E" w14:textId="77777777" w:rsidR="008432BC" w:rsidRPr="008432BC" w:rsidRDefault="008432BC" w:rsidP="008432BC">
      <w:pPr>
        <w:shd w:val="clear" w:color="auto" w:fill="FFFFFF"/>
        <w:spacing w:after="0" w:line="240" w:lineRule="auto"/>
        <w:ind w:firstLine="45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 xml:space="preserve">(3)  Ensure that parents of students selected to be assessed using an alternate assessment aligned with alternate academic achievement standards under the State's guidelines in this paragraph are informed that their child's achievement will be measured based on alternate academic achievement standards, and </w:t>
      </w:r>
      <w:r w:rsidRPr="008432BC">
        <w:rPr>
          <w:rFonts w:ascii="Courier New" w:eastAsia="Times New Roman" w:hAnsi="Courier New" w:cs="Courier New"/>
          <w:b/>
          <w:color w:val="1F497D" w:themeColor="text2"/>
          <w:sz w:val="24"/>
          <w:szCs w:val="24"/>
        </w:rPr>
        <w:t>how participation in such assessments may delay or otherwise affect the student from completing the requirements for a regular high school diploma</w:t>
      </w:r>
      <w:r w:rsidRPr="008432BC">
        <w:rPr>
          <w:rFonts w:ascii="Courier New" w:eastAsia="Times New Roman" w:hAnsi="Courier New" w:cs="Courier New"/>
          <w:b/>
          <w:color w:val="FF0000"/>
          <w:sz w:val="24"/>
          <w:szCs w:val="24"/>
          <w:u w:val="single"/>
        </w:rPr>
        <w:t xml:space="preserve"> </w:t>
      </w:r>
      <w:r w:rsidRPr="008432BC">
        <w:rPr>
          <w:rFonts w:ascii="Courier New" w:eastAsia="Times New Roman" w:hAnsi="Courier New" w:cs="Courier New"/>
          <w:color w:val="FF0000"/>
          <w:sz w:val="24"/>
          <w:szCs w:val="24"/>
          <w:u w:val="single"/>
        </w:rPr>
        <w:t>consistent with §200.2(e)</w:t>
      </w:r>
      <w:r w:rsidRPr="008432BC">
        <w:rPr>
          <w:rFonts w:ascii="Courier New" w:eastAsia="Times New Roman" w:hAnsi="Courier New" w:cs="Courier New"/>
          <w:color w:val="1F497D" w:themeColor="text2"/>
          <w:sz w:val="24"/>
          <w:szCs w:val="24"/>
        </w:rPr>
        <w:t>;</w:t>
      </w:r>
    </w:p>
    <w:p w14:paraId="48E17ABA" w14:textId="77777777" w:rsidR="008432BC" w:rsidRPr="008432BC" w:rsidRDefault="008432BC" w:rsidP="008432BC">
      <w:pPr>
        <w:shd w:val="clear" w:color="auto" w:fill="FFFFFF"/>
        <w:spacing w:after="0" w:line="240" w:lineRule="auto"/>
        <w:ind w:firstLine="45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(4)  Not preclude a student with the most significant cognitive disabilities who takes an alternate assessment aligned with alternate academic achievement standards from attempting to complete the requirements for a regular high school diploma;</w:t>
      </w:r>
    </w:p>
    <w:p w14:paraId="0D2E0352" w14:textId="55F250B9" w:rsidR="008432BC" w:rsidRPr="008432BC" w:rsidRDefault="008432BC" w:rsidP="008432BC">
      <w:pPr>
        <w:shd w:val="clear" w:color="auto" w:fill="FFFFFF"/>
        <w:spacing w:after="0" w:line="240" w:lineRule="auto"/>
        <w:ind w:firstLine="450"/>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(5)  Promote, consistent with requirements under the IDEA, the involvement and progress of students with the most significant cognitive disabilities in the general education curriculum;</w:t>
      </w:r>
    </w:p>
    <w:p w14:paraId="0056A6C2" w14:textId="0CB35401" w:rsidR="008432BC" w:rsidRPr="008E6CD3" w:rsidRDefault="008432BC" w:rsidP="008E6CD3">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rPr>
      </w:pPr>
      <w:r w:rsidRPr="008432BC">
        <w:rPr>
          <w:rFonts w:ascii="Courier New" w:eastAsia="Times New Roman" w:hAnsi="Courier New" w:cs="Courier New"/>
          <w:color w:val="1F497D" w:themeColor="text2"/>
          <w:sz w:val="24"/>
          <w:szCs w:val="24"/>
        </w:rPr>
        <w:t xml:space="preserve">(6)  Ensure that it </w:t>
      </w:r>
      <w:r w:rsidRPr="008432BC">
        <w:rPr>
          <w:rFonts w:ascii="Courier New" w:eastAsia="Times New Roman" w:hAnsi="Courier New" w:cs="Courier New"/>
          <w:b/>
          <w:color w:val="1F497D" w:themeColor="text2"/>
          <w:sz w:val="24"/>
          <w:szCs w:val="24"/>
        </w:rPr>
        <w:t>describes</w:t>
      </w:r>
      <w:r w:rsidRPr="008432BC">
        <w:rPr>
          <w:rFonts w:ascii="Courier New" w:eastAsia="Times New Roman" w:hAnsi="Courier New" w:cs="Courier New"/>
          <w:color w:val="1F497D" w:themeColor="text2"/>
          <w:sz w:val="24"/>
          <w:szCs w:val="24"/>
        </w:rPr>
        <w:t xml:space="preserve"> in its State plan</w:t>
      </w:r>
      <w:r w:rsidR="008E6CD3">
        <w:rPr>
          <w:rFonts w:ascii="Courier New" w:eastAsia="Times New Roman" w:hAnsi="Courier New" w:cs="Courier New"/>
          <w:color w:val="1F497D" w:themeColor="text2"/>
          <w:sz w:val="24"/>
          <w:szCs w:val="24"/>
        </w:rPr>
        <w:t xml:space="preserve"> </w:t>
      </w:r>
      <w:r w:rsidRPr="008432BC">
        <w:rPr>
          <w:rFonts w:ascii="Courier New" w:eastAsia="Times New Roman" w:hAnsi="Courier New" w:cs="Courier New"/>
          <w:color w:val="1F497D" w:themeColor="text2"/>
          <w:sz w:val="24"/>
          <w:szCs w:val="24"/>
        </w:rPr>
        <w:t xml:space="preserve">the steps it has taken to incorporate </w:t>
      </w:r>
      <w:r w:rsidRPr="008432BC">
        <w:rPr>
          <w:rFonts w:ascii="Courier New" w:eastAsia="Times New Roman" w:hAnsi="Courier New" w:cs="Courier New"/>
          <w:color w:val="FF0000"/>
          <w:sz w:val="24"/>
          <w:szCs w:val="24"/>
        </w:rPr>
        <w:t xml:space="preserve">the principles of </w:t>
      </w:r>
      <w:r w:rsidRPr="008432BC">
        <w:rPr>
          <w:rFonts w:ascii="Courier New" w:eastAsia="Times New Roman" w:hAnsi="Courier New" w:cs="Courier New"/>
          <w:color w:val="1F497D" w:themeColor="text2"/>
          <w:sz w:val="24"/>
          <w:szCs w:val="24"/>
        </w:rPr>
        <w:t xml:space="preserve">universal design for learning, to the extent feasible, in any alternate assessments </w:t>
      </w:r>
      <w:r w:rsidRPr="008432BC">
        <w:rPr>
          <w:rFonts w:ascii="Courier New" w:eastAsia="Times New Roman" w:hAnsi="Courier New" w:cs="Courier New"/>
          <w:b/>
          <w:color w:val="1F497D" w:themeColor="text2"/>
          <w:sz w:val="24"/>
          <w:szCs w:val="24"/>
        </w:rPr>
        <w:t>aligned with alternate academic achievement standards</w:t>
      </w:r>
      <w:r w:rsidR="008E6CD3">
        <w:rPr>
          <w:rFonts w:ascii="Courier New" w:eastAsia="Times New Roman" w:hAnsi="Courier New" w:cs="Courier New"/>
          <w:color w:val="1F497D" w:themeColor="text2"/>
          <w:sz w:val="24"/>
          <w:szCs w:val="24"/>
        </w:rPr>
        <w:t xml:space="preserve"> that the State administers</w:t>
      </w:r>
      <w:r w:rsidR="008E6CD3" w:rsidRPr="008E6CD3">
        <w:rPr>
          <w:rFonts w:ascii="Courier New" w:eastAsia="Times New Roman" w:hAnsi="Courier New" w:cs="Courier New"/>
          <w:color w:val="1F497D" w:themeColor="text2"/>
          <w:sz w:val="24"/>
          <w:szCs w:val="24"/>
          <w:u w:val="single"/>
        </w:rPr>
        <w:t xml:space="preserve">; </w:t>
      </w:r>
      <w:r w:rsidRPr="00CB6EE6">
        <w:rPr>
          <w:rFonts w:ascii="Courier New" w:eastAsia="Times New Roman" w:hAnsi="Courier New" w:cs="Courier New"/>
          <w:color w:val="1F497D" w:themeColor="text2"/>
          <w:sz w:val="24"/>
          <w:szCs w:val="24"/>
          <w:u w:val="single"/>
        </w:rPr>
        <w:t>and</w:t>
      </w:r>
    </w:p>
    <w:p w14:paraId="17480292" w14:textId="06B8EDD2"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u w:val="single"/>
        </w:rPr>
      </w:pPr>
      <w:r w:rsidRPr="008432BC">
        <w:rPr>
          <w:rFonts w:ascii="Courier New" w:eastAsia="Times New Roman" w:hAnsi="Courier New" w:cs="Courier New"/>
          <w:color w:val="1F497D" w:themeColor="text2"/>
          <w:sz w:val="24"/>
          <w:szCs w:val="24"/>
          <w:u w:val="single"/>
        </w:rPr>
        <w:t xml:space="preserve">(7)  Develop, disseminate information on, and promote the use of appropriate accommodations consistent with paragraph (b) of this section </w:t>
      </w:r>
      <w:r w:rsidRPr="008432BC">
        <w:rPr>
          <w:rFonts w:ascii="Courier New" w:eastAsia="Times New Roman" w:hAnsi="Courier New" w:cs="Courier New"/>
          <w:color w:val="FF0000"/>
          <w:sz w:val="24"/>
          <w:szCs w:val="24"/>
          <w:u w:val="single"/>
        </w:rPr>
        <w:t>to ensure that a student with significant cognitive disabilities who does not meet the criteria in paragraph (a)(1)(ii)</w:t>
      </w:r>
      <w:r w:rsidRPr="008432BC">
        <w:rPr>
          <w:rFonts w:ascii="Courier New" w:eastAsia="Times New Roman" w:hAnsi="Courier New" w:cs="Courier New"/>
          <w:color w:val="1F497D" w:themeColor="text2"/>
          <w:sz w:val="24"/>
          <w:szCs w:val="24"/>
          <w:u w:val="single"/>
        </w:rPr>
        <w:t>–-</w:t>
      </w:r>
    </w:p>
    <w:p w14:paraId="40976751" w14:textId="77777777"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u w:val="single"/>
        </w:rPr>
      </w:pPr>
      <w:r w:rsidRPr="008432BC">
        <w:rPr>
          <w:rFonts w:ascii="Courier New" w:eastAsia="Times New Roman" w:hAnsi="Courier New" w:cs="Courier New"/>
          <w:color w:val="1F497D" w:themeColor="text2"/>
          <w:sz w:val="24"/>
          <w:szCs w:val="24"/>
          <w:u w:val="single"/>
        </w:rPr>
        <w:t>(i)  Participates in academic instruction and assessments for the grade level in which the student is enrolled; and</w:t>
      </w:r>
    </w:p>
    <w:p w14:paraId="0B637330" w14:textId="50AADABA"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u w:val="single"/>
        </w:rPr>
      </w:pPr>
      <w:r w:rsidRPr="008432BC">
        <w:rPr>
          <w:rFonts w:ascii="Courier New" w:eastAsia="Times New Roman" w:hAnsi="Courier New" w:cs="Courier New"/>
          <w:color w:val="1F497D" w:themeColor="text2"/>
          <w:sz w:val="24"/>
          <w:szCs w:val="24"/>
          <w:u w:val="single"/>
        </w:rPr>
        <w:lastRenderedPageBreak/>
        <w:t>(ii)  Is tested based on challenging State academic standards for the grade level in which the student is enrolled.</w:t>
      </w:r>
    </w:p>
    <w:p w14:paraId="0146BF8C" w14:textId="77777777" w:rsidR="008432BC" w:rsidRPr="008432BC" w:rsidRDefault="008432BC" w:rsidP="008432BC">
      <w:pPr>
        <w:spacing w:before="100" w:beforeAutospacing="1" w:after="100" w:afterAutospacing="1" w:line="240" w:lineRule="auto"/>
        <w:ind w:firstLine="450"/>
        <w:contextualSpacing/>
        <w:rPr>
          <w:rFonts w:ascii="Courier New" w:eastAsia="Times New Roman" w:hAnsi="Courier New" w:cs="Courier New"/>
          <w:color w:val="FF0000"/>
          <w:sz w:val="24"/>
          <w:szCs w:val="24"/>
        </w:rPr>
      </w:pPr>
      <w:r w:rsidRPr="008432BC">
        <w:rPr>
          <w:rFonts w:ascii="Courier New" w:eastAsia="Times New Roman" w:hAnsi="Courier New" w:cs="Courier New"/>
          <w:color w:val="FF0000"/>
          <w:sz w:val="24"/>
          <w:szCs w:val="24"/>
        </w:rPr>
        <w:t xml:space="preserve">(e)  </w:t>
      </w:r>
      <w:r w:rsidRPr="008432BC">
        <w:rPr>
          <w:rFonts w:ascii="Courier New" w:eastAsia="Times New Roman" w:hAnsi="Courier New" w:cs="Courier New"/>
          <w:color w:val="FF0000"/>
          <w:sz w:val="24"/>
          <w:szCs w:val="24"/>
          <w:u w:val="single"/>
        </w:rPr>
        <w:t>Definitions related to students with disabilities</w:t>
      </w:r>
      <w:r w:rsidRPr="008432BC">
        <w:rPr>
          <w:rFonts w:ascii="Courier New" w:eastAsia="Times New Roman" w:hAnsi="Courier New" w:cs="Courier New"/>
          <w:i/>
          <w:color w:val="FF0000"/>
          <w:sz w:val="24"/>
          <w:szCs w:val="24"/>
        </w:rPr>
        <w:t>.</w:t>
      </w:r>
      <w:r w:rsidRPr="008432BC">
        <w:rPr>
          <w:rFonts w:ascii="Courier New" w:eastAsia="Times New Roman" w:hAnsi="Courier New" w:cs="Courier New"/>
          <w:color w:val="FF0000"/>
          <w:sz w:val="24"/>
          <w:szCs w:val="24"/>
        </w:rPr>
        <w:t xml:space="preserve">  </w:t>
      </w:r>
    </w:p>
    <w:p w14:paraId="122F1FCD" w14:textId="3494B800"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8432BC">
        <w:rPr>
          <w:rFonts w:ascii="Courier New" w:eastAsia="Times New Roman" w:hAnsi="Courier New" w:cs="Courier New"/>
          <w:color w:val="FF0000"/>
          <w:sz w:val="24"/>
          <w:szCs w:val="24"/>
        </w:rPr>
        <w:t>(1)  The term “student</w:t>
      </w:r>
      <w:r w:rsidRPr="008432BC">
        <w:rPr>
          <w:rFonts w:ascii="Courier New" w:eastAsia="Times New Roman" w:hAnsi="Courier New" w:cs="Courier New"/>
          <w:strike/>
          <w:color w:val="FF0000"/>
          <w:sz w:val="24"/>
          <w:szCs w:val="24"/>
        </w:rPr>
        <w:t>s</w:t>
      </w:r>
      <w:r w:rsidRPr="008432BC">
        <w:rPr>
          <w:rFonts w:ascii="Courier New" w:eastAsia="Times New Roman" w:hAnsi="Courier New" w:cs="Courier New"/>
          <w:color w:val="FF0000"/>
          <w:sz w:val="24"/>
          <w:szCs w:val="24"/>
        </w:rPr>
        <w:t xml:space="preserve"> with the most significant cognitive disabilities” means </w:t>
      </w:r>
      <w:r w:rsidRPr="008432BC">
        <w:rPr>
          <w:rFonts w:ascii="Courier New" w:eastAsia="Times New Roman" w:hAnsi="Courier New" w:cs="Courier New"/>
          <w:color w:val="FF0000"/>
          <w:sz w:val="24"/>
          <w:szCs w:val="24"/>
          <w:u w:val="single"/>
        </w:rPr>
        <w:t>a child with a disability or disabilities as defined under section 602(3) of the IDEA that significantly impact intellectual functioning and adaptive behavior, and who require</w:t>
      </w:r>
      <w:r w:rsidR="00CB6EE6">
        <w:rPr>
          <w:rFonts w:ascii="Courier New" w:eastAsia="Times New Roman" w:hAnsi="Courier New" w:cs="Courier New"/>
          <w:color w:val="FF0000"/>
          <w:sz w:val="24"/>
          <w:szCs w:val="24"/>
          <w:u w:val="single"/>
        </w:rPr>
        <w:t>s</w:t>
      </w:r>
      <w:r w:rsidRPr="008432BC">
        <w:rPr>
          <w:rFonts w:ascii="Courier New" w:eastAsia="Times New Roman" w:hAnsi="Courier New" w:cs="Courier New"/>
          <w:color w:val="FF0000"/>
          <w:sz w:val="24"/>
          <w:szCs w:val="24"/>
          <w:u w:val="single"/>
        </w:rPr>
        <w:t xml:space="preserve"> extensive, direct individualized instruction and substantial supports, as determined by the IEP team, except that –- </w:t>
      </w:r>
    </w:p>
    <w:p w14:paraId="34E3A8F5" w14:textId="77777777"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8432BC">
        <w:rPr>
          <w:rFonts w:ascii="Courier New" w:eastAsia="Times New Roman" w:hAnsi="Courier New" w:cs="Courier New"/>
          <w:color w:val="FF0000"/>
          <w:sz w:val="24"/>
          <w:szCs w:val="24"/>
          <w:u w:val="single"/>
        </w:rPr>
        <w:t xml:space="preserve">(i)  The identification of a student as having a particular disability as defined in the IDEA must not determine whether a student is a student with the most significant cognitive disabilities; and </w:t>
      </w:r>
    </w:p>
    <w:p w14:paraId="1CD587CD" w14:textId="77777777"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8432BC">
        <w:rPr>
          <w:rFonts w:ascii="Courier New" w:eastAsia="Times New Roman" w:hAnsi="Courier New" w:cs="Courier New"/>
          <w:color w:val="FF0000"/>
          <w:sz w:val="24"/>
          <w:szCs w:val="24"/>
          <w:u w:val="single"/>
        </w:rPr>
        <w:t>(ii)  A student with the most significant cognitive disabilities must not be identified solely on the basis of the student’s previous low academic achievement, or status as an English learner, or the student’s previous need for accommodations to participate in general State or districtwide assessments.</w:t>
      </w:r>
    </w:p>
    <w:p w14:paraId="46C77590" w14:textId="77777777" w:rsidR="008432BC" w:rsidRPr="008432BC" w:rsidRDefault="008432BC" w:rsidP="008432BC">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8432BC">
        <w:rPr>
          <w:rFonts w:ascii="Courier New" w:eastAsia="Times New Roman" w:hAnsi="Courier New" w:cs="Courier New"/>
          <w:color w:val="FF0000"/>
          <w:sz w:val="24"/>
          <w:szCs w:val="24"/>
          <w:u w:val="single"/>
        </w:rPr>
        <w:t>(2)  The term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wariness/naïvete, follow rules, etiquette, and social problem solving); and practical (e.g., activities of daily living, occupational skills, safety, healthcare, and travel).</w:t>
      </w:r>
    </w:p>
    <w:p w14:paraId="6CF5EC57" w14:textId="4595F5D3" w:rsidR="008432BC" w:rsidRPr="00563D02" w:rsidRDefault="008432BC" w:rsidP="008432BC">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8432BC">
        <w:rPr>
          <w:rFonts w:ascii="Courier New" w:eastAsia="Times New Roman" w:hAnsi="Courier New" w:cs="Courier New"/>
          <w:color w:val="FF0000"/>
          <w:sz w:val="24"/>
          <w:szCs w:val="24"/>
        </w:rPr>
        <w:t>(3)  Consistent with 34 CFR 300.5, the term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14:paraId="2145F59B" w14:textId="77777777" w:rsidR="008432BC" w:rsidRDefault="008432BC" w:rsidP="0022743D">
      <w:pPr>
        <w:spacing w:before="100" w:beforeAutospacing="1" w:after="100" w:afterAutospacing="1" w:line="240" w:lineRule="auto"/>
        <w:ind w:firstLine="475"/>
        <w:contextualSpacing/>
        <w:rPr>
          <w:rFonts w:ascii="Courier New" w:eastAsia="Times New Roman" w:hAnsi="Courier New" w:cs="Courier New"/>
          <w:sz w:val="24"/>
          <w:szCs w:val="24"/>
        </w:rPr>
      </w:pPr>
    </w:p>
    <w:p w14:paraId="086F0431" w14:textId="77777777" w:rsidR="0022743D" w:rsidRDefault="0022743D" w:rsidP="0022743D">
      <w:pPr>
        <w:spacing w:before="200" w:after="100" w:line="240" w:lineRule="auto"/>
        <w:contextualSpacing/>
        <w:outlineLvl w:val="1"/>
        <w:rPr>
          <w:rFonts w:ascii="Courier New" w:eastAsia="Times New Roman" w:hAnsi="Courier New" w:cs="Courier New"/>
          <w:color w:val="FF0000"/>
          <w:sz w:val="24"/>
          <w:szCs w:val="24"/>
        </w:rPr>
      </w:pPr>
    </w:p>
    <w:sectPr w:rsidR="0022743D" w:rsidSect="00961949">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0294E" w15:done="0"/>
  <w15:commentEx w15:paraId="0A2D995D" w15:done="0"/>
  <w15:commentEx w15:paraId="67318D8B" w15:done="0"/>
  <w15:commentEx w15:paraId="1DE327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9394" w14:textId="77777777" w:rsidR="001602EA" w:rsidRDefault="001602EA" w:rsidP="00682783">
      <w:pPr>
        <w:spacing w:after="0" w:line="240" w:lineRule="auto"/>
      </w:pPr>
      <w:r>
        <w:separator/>
      </w:r>
    </w:p>
  </w:endnote>
  <w:endnote w:type="continuationSeparator" w:id="0">
    <w:p w14:paraId="06942555" w14:textId="77777777" w:rsidR="001602EA" w:rsidRDefault="001602EA" w:rsidP="0068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35491"/>
      <w:docPartObj>
        <w:docPartGallery w:val="Page Numbers (Bottom of Page)"/>
        <w:docPartUnique/>
      </w:docPartObj>
    </w:sdtPr>
    <w:sdtEndPr>
      <w:rPr>
        <w:rFonts w:ascii="Garamond" w:hAnsi="Garamond"/>
        <w:noProof/>
        <w:sz w:val="24"/>
        <w:szCs w:val="24"/>
      </w:rPr>
    </w:sdtEndPr>
    <w:sdtContent>
      <w:p w14:paraId="14376461" w14:textId="77777777" w:rsidR="009157C3" w:rsidRDefault="009157C3" w:rsidP="00961949">
        <w:pPr>
          <w:pStyle w:val="Footer"/>
        </w:pPr>
      </w:p>
      <w:p w14:paraId="0DC25976" w14:textId="2C12A70B" w:rsidR="00961949" w:rsidRPr="00A04FC2" w:rsidRDefault="00961949" w:rsidP="00961949">
        <w:pPr>
          <w:pStyle w:val="Footer"/>
          <w:rPr>
            <w:rFonts w:ascii="Garamond" w:hAnsi="Garamond"/>
            <w:sz w:val="24"/>
            <w:szCs w:val="24"/>
          </w:rPr>
        </w:pPr>
        <w:r w:rsidRPr="00A04FC2">
          <w:rPr>
            <w:rFonts w:ascii="Garamond" w:hAnsi="Garamond"/>
            <w:noProof/>
            <w:sz w:val="24"/>
            <w:szCs w:val="24"/>
          </w:rPr>
          <w:t xml:space="preserve">Key: Black text is carried over from previous regulations.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b/>
            <w:noProof/>
            <w:color w:val="1F497D" w:themeColor="text2"/>
            <w:sz w:val="24"/>
            <w:szCs w:val="24"/>
          </w:rPr>
          <w:t>Bolded</w:t>
        </w:r>
        <w:r w:rsidRPr="00A04FC2">
          <w:rPr>
            <w:rFonts w:ascii="Garamond" w:hAnsi="Garamond"/>
            <w:noProof/>
            <w:color w:val="1F497D" w:themeColor="text2"/>
            <w:sz w:val="24"/>
            <w:szCs w:val="24"/>
          </w:rPr>
          <w:t xml:space="preserve"> </w:t>
        </w:r>
        <w:r w:rsidRPr="00A04FC2">
          <w:rPr>
            <w:rFonts w:ascii="Garamond" w:hAnsi="Garamond"/>
            <w:noProof/>
            <w:sz w:val="24"/>
            <w:szCs w:val="24"/>
          </w:rPr>
          <w:t xml:space="preserve">items are factual corrections.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 </w:t>
        </w:r>
      </w:p>
      <w:p w14:paraId="6D7937C7" w14:textId="563C3365" w:rsidR="00B10232" w:rsidRDefault="00D71600" w:rsidP="00D71600">
        <w:pPr>
          <w:pStyle w:val="Footer"/>
        </w:pPr>
        <w:r>
          <w:rPr>
            <w:rFonts w:ascii="Garamond" w:hAnsi="Garamond"/>
            <w:sz w:val="24"/>
            <w:szCs w:val="24"/>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76966"/>
      <w:docPartObj>
        <w:docPartGallery w:val="Page Numbers (Bottom of Page)"/>
        <w:docPartUnique/>
      </w:docPartObj>
    </w:sdtPr>
    <w:sdtEndPr>
      <w:rPr>
        <w:noProof/>
      </w:rPr>
    </w:sdtEndPr>
    <w:sdtContent>
      <w:p w14:paraId="5569B3D3" w14:textId="32698E7E" w:rsidR="00D71600" w:rsidRDefault="00961949">
        <w:pPr>
          <w:pStyle w:val="Footer"/>
        </w:pPr>
        <w:r>
          <w:rPr>
            <w:rFonts w:ascii="Garamond" w:hAnsi="Garamond"/>
            <w:sz w:val="24"/>
            <w:szCs w:val="24"/>
          </w:rPr>
          <w:t>4/1</w:t>
        </w:r>
        <w:r w:rsidR="00505636">
          <w:rPr>
            <w:rFonts w:ascii="Garamond" w:hAnsi="Garamond"/>
            <w:sz w:val="24"/>
            <w:szCs w:val="24"/>
          </w:rPr>
          <w:t>5</w:t>
        </w:r>
        <w:r>
          <w:rPr>
            <w:rFonts w:ascii="Garamond" w:hAnsi="Garamond"/>
            <w:sz w:val="24"/>
            <w:szCs w:val="24"/>
          </w:rPr>
          <w:t>/2016</w:t>
        </w:r>
      </w:p>
    </w:sdtContent>
  </w:sdt>
  <w:p w14:paraId="3DC186D9" w14:textId="576193A3" w:rsidR="00D71600" w:rsidRDefault="00D7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BD6E4" w14:textId="77777777" w:rsidR="001602EA" w:rsidRDefault="001602EA" w:rsidP="00682783">
      <w:pPr>
        <w:spacing w:after="0" w:line="240" w:lineRule="auto"/>
      </w:pPr>
      <w:r>
        <w:separator/>
      </w:r>
    </w:p>
  </w:footnote>
  <w:footnote w:type="continuationSeparator" w:id="0">
    <w:p w14:paraId="7ED1FA57" w14:textId="77777777" w:rsidR="001602EA" w:rsidRDefault="001602EA" w:rsidP="0068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6AC" w14:textId="72BDFDBC" w:rsidR="00961949" w:rsidRDefault="00505636" w:rsidP="00961949">
    <w:pPr>
      <w:pStyle w:val="Footer"/>
      <w:rPr>
        <w:rFonts w:ascii="Garamond" w:hAnsi="Garamond"/>
        <w:noProof/>
        <w:sz w:val="24"/>
        <w:szCs w:val="24"/>
      </w:rPr>
    </w:pPr>
    <w:r>
      <w:rPr>
        <w:rFonts w:ascii="Garamond" w:hAnsi="Garamond"/>
        <w:sz w:val="24"/>
        <w:szCs w:val="24"/>
      </w:rPr>
      <w:t>4/15</w:t>
    </w:r>
    <w:r w:rsidR="00961949">
      <w:rPr>
        <w:rFonts w:ascii="Garamond" w:hAnsi="Garamond"/>
        <w:sz w:val="24"/>
        <w:szCs w:val="24"/>
      </w:rPr>
      <w:t>/2016</w:t>
    </w:r>
    <w:r w:rsidR="00961949">
      <w:rPr>
        <w:rFonts w:ascii="Garamond" w:hAnsi="Garamond"/>
        <w:sz w:val="24"/>
        <w:szCs w:val="24"/>
      </w:rPr>
      <w:tab/>
    </w:r>
    <w:r w:rsidR="00961949">
      <w:rPr>
        <w:rFonts w:ascii="Garamond" w:hAnsi="Garamond"/>
        <w:sz w:val="24"/>
        <w:szCs w:val="24"/>
      </w:rPr>
      <w:tab/>
    </w:r>
    <w:r w:rsidR="00961949" w:rsidRPr="00D71600">
      <w:rPr>
        <w:rFonts w:ascii="Garamond" w:hAnsi="Garamond"/>
        <w:sz w:val="24"/>
        <w:szCs w:val="24"/>
      </w:rPr>
      <w:fldChar w:fldCharType="begin"/>
    </w:r>
    <w:r w:rsidR="00961949" w:rsidRPr="00D71600">
      <w:rPr>
        <w:rFonts w:ascii="Garamond" w:hAnsi="Garamond"/>
        <w:sz w:val="24"/>
        <w:szCs w:val="24"/>
      </w:rPr>
      <w:instrText xml:space="preserve"> PAGE   \* MERGEFORMAT </w:instrText>
    </w:r>
    <w:r w:rsidR="00961949" w:rsidRPr="00D71600">
      <w:rPr>
        <w:rFonts w:ascii="Garamond" w:hAnsi="Garamond"/>
        <w:sz w:val="24"/>
        <w:szCs w:val="24"/>
      </w:rPr>
      <w:fldChar w:fldCharType="separate"/>
    </w:r>
    <w:r w:rsidR="00094AE7">
      <w:rPr>
        <w:rFonts w:ascii="Garamond" w:hAnsi="Garamond"/>
        <w:noProof/>
        <w:sz w:val="24"/>
        <w:szCs w:val="24"/>
      </w:rPr>
      <w:t>6</w:t>
    </w:r>
    <w:r w:rsidR="00961949" w:rsidRPr="00D71600">
      <w:rPr>
        <w:rFonts w:ascii="Garamond" w:hAnsi="Garamond"/>
        <w:noProof/>
        <w:sz w:val="24"/>
        <w:szCs w:val="24"/>
      </w:rPr>
      <w:fldChar w:fldCharType="end"/>
    </w:r>
  </w:p>
  <w:p w14:paraId="7399553B" w14:textId="77777777" w:rsidR="00961949" w:rsidRDefault="0096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FB2"/>
    <w:multiLevelType w:val="hybridMultilevel"/>
    <w:tmpl w:val="169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06CF1"/>
    <w:multiLevelType w:val="hybridMultilevel"/>
    <w:tmpl w:val="7076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12CC9"/>
    <w:multiLevelType w:val="hybridMultilevel"/>
    <w:tmpl w:val="842270E8"/>
    <w:lvl w:ilvl="0" w:tplc="569E6B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26D1BBF"/>
    <w:multiLevelType w:val="hybridMultilevel"/>
    <w:tmpl w:val="41D29B24"/>
    <w:lvl w:ilvl="0" w:tplc="5D9696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elissa">
    <w15:presenceInfo w15:providerId="AD" w15:userId="S-1-5-21-1454471165-117609710-725345543-412614"/>
  </w15:person>
  <w15:person w15:author="Cassell, Mary">
    <w15:presenceInfo w15:providerId="AD" w15:userId="S-1-5-21-1454471165-117609710-725345543-5271"/>
  </w15:person>
  <w15:person w15:author="Parrott, Sharon">
    <w15:presenceInfo w15:providerId="AD" w15:userId="S-1-5-21-1454471165-117609710-725345543-417084"/>
  </w15:person>
  <w15:person w15:author="Kruger, Kristen">
    <w15:presenceInfo w15:providerId="AD" w15:userId="S-1-5-21-1454471165-117609710-725345543-427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3C"/>
    <w:rsid w:val="00003CA8"/>
    <w:rsid w:val="000153D3"/>
    <w:rsid w:val="0001777A"/>
    <w:rsid w:val="00020BD9"/>
    <w:rsid w:val="000422A5"/>
    <w:rsid w:val="000440FD"/>
    <w:rsid w:val="000463C5"/>
    <w:rsid w:val="000605B8"/>
    <w:rsid w:val="00075944"/>
    <w:rsid w:val="00082237"/>
    <w:rsid w:val="00082FC7"/>
    <w:rsid w:val="0008564C"/>
    <w:rsid w:val="00087250"/>
    <w:rsid w:val="00087E7D"/>
    <w:rsid w:val="00094AE7"/>
    <w:rsid w:val="00095430"/>
    <w:rsid w:val="000960C9"/>
    <w:rsid w:val="000A6262"/>
    <w:rsid w:val="000B100F"/>
    <w:rsid w:val="000B356C"/>
    <w:rsid w:val="000C6E69"/>
    <w:rsid w:val="000C78D5"/>
    <w:rsid w:val="000C7EC3"/>
    <w:rsid w:val="000D1B64"/>
    <w:rsid w:val="000D74DD"/>
    <w:rsid w:val="000D76F6"/>
    <w:rsid w:val="000E0C67"/>
    <w:rsid w:val="000F2C76"/>
    <w:rsid w:val="000F2F8E"/>
    <w:rsid w:val="000F579A"/>
    <w:rsid w:val="000F7777"/>
    <w:rsid w:val="001038CA"/>
    <w:rsid w:val="0010734D"/>
    <w:rsid w:val="00107805"/>
    <w:rsid w:val="00107D8C"/>
    <w:rsid w:val="00113D9A"/>
    <w:rsid w:val="00114F2F"/>
    <w:rsid w:val="00115E71"/>
    <w:rsid w:val="00122482"/>
    <w:rsid w:val="001251D0"/>
    <w:rsid w:val="00125728"/>
    <w:rsid w:val="001324D2"/>
    <w:rsid w:val="00134C23"/>
    <w:rsid w:val="001602EA"/>
    <w:rsid w:val="001666C4"/>
    <w:rsid w:val="00166E49"/>
    <w:rsid w:val="00174962"/>
    <w:rsid w:val="00175EFA"/>
    <w:rsid w:val="00191106"/>
    <w:rsid w:val="001922E8"/>
    <w:rsid w:val="001A3005"/>
    <w:rsid w:val="001B3030"/>
    <w:rsid w:val="001D0039"/>
    <w:rsid w:val="001D0FB3"/>
    <w:rsid w:val="001D4F89"/>
    <w:rsid w:val="001F6093"/>
    <w:rsid w:val="00200602"/>
    <w:rsid w:val="00223F9D"/>
    <w:rsid w:val="0022743D"/>
    <w:rsid w:val="00232D2F"/>
    <w:rsid w:val="002376C5"/>
    <w:rsid w:val="00245C63"/>
    <w:rsid w:val="002618C8"/>
    <w:rsid w:val="0026750E"/>
    <w:rsid w:val="0026755B"/>
    <w:rsid w:val="0028193C"/>
    <w:rsid w:val="0028194E"/>
    <w:rsid w:val="00283D95"/>
    <w:rsid w:val="00292CD9"/>
    <w:rsid w:val="00295A5C"/>
    <w:rsid w:val="00296A4B"/>
    <w:rsid w:val="0029743A"/>
    <w:rsid w:val="002978F5"/>
    <w:rsid w:val="002A2817"/>
    <w:rsid w:val="002A7A73"/>
    <w:rsid w:val="002C5241"/>
    <w:rsid w:val="002D2452"/>
    <w:rsid w:val="002D54FF"/>
    <w:rsid w:val="002E2820"/>
    <w:rsid w:val="002E4A7F"/>
    <w:rsid w:val="002F4AC8"/>
    <w:rsid w:val="003047FA"/>
    <w:rsid w:val="003060EF"/>
    <w:rsid w:val="00334155"/>
    <w:rsid w:val="00334161"/>
    <w:rsid w:val="0034061E"/>
    <w:rsid w:val="003448B0"/>
    <w:rsid w:val="00347984"/>
    <w:rsid w:val="0035233C"/>
    <w:rsid w:val="0035739C"/>
    <w:rsid w:val="0036079D"/>
    <w:rsid w:val="0036783E"/>
    <w:rsid w:val="00390104"/>
    <w:rsid w:val="003A2825"/>
    <w:rsid w:val="003A31C4"/>
    <w:rsid w:val="003A5F4C"/>
    <w:rsid w:val="003C5CC8"/>
    <w:rsid w:val="003D0BB7"/>
    <w:rsid w:val="003E6D00"/>
    <w:rsid w:val="00402103"/>
    <w:rsid w:val="004034FC"/>
    <w:rsid w:val="00405A07"/>
    <w:rsid w:val="00411508"/>
    <w:rsid w:val="00413CCF"/>
    <w:rsid w:val="00422493"/>
    <w:rsid w:val="0043463C"/>
    <w:rsid w:val="00435E73"/>
    <w:rsid w:val="004408B2"/>
    <w:rsid w:val="00447D2E"/>
    <w:rsid w:val="00451761"/>
    <w:rsid w:val="00452B9C"/>
    <w:rsid w:val="0045571A"/>
    <w:rsid w:val="00461524"/>
    <w:rsid w:val="00464FE5"/>
    <w:rsid w:val="00480880"/>
    <w:rsid w:val="00480B6D"/>
    <w:rsid w:val="004812DB"/>
    <w:rsid w:val="004852E6"/>
    <w:rsid w:val="004A2208"/>
    <w:rsid w:val="004A2C01"/>
    <w:rsid w:val="004A3819"/>
    <w:rsid w:val="004A4361"/>
    <w:rsid w:val="004A5325"/>
    <w:rsid w:val="004A5349"/>
    <w:rsid w:val="004C5C5A"/>
    <w:rsid w:val="004C73C8"/>
    <w:rsid w:val="004E3D17"/>
    <w:rsid w:val="004E523A"/>
    <w:rsid w:val="004F01FC"/>
    <w:rsid w:val="004F5D54"/>
    <w:rsid w:val="00505636"/>
    <w:rsid w:val="00520162"/>
    <w:rsid w:val="00523BA5"/>
    <w:rsid w:val="00527420"/>
    <w:rsid w:val="005321AD"/>
    <w:rsid w:val="0054479E"/>
    <w:rsid w:val="005521E5"/>
    <w:rsid w:val="005525E3"/>
    <w:rsid w:val="005554B1"/>
    <w:rsid w:val="00561157"/>
    <w:rsid w:val="00571DC0"/>
    <w:rsid w:val="005740E3"/>
    <w:rsid w:val="00581F98"/>
    <w:rsid w:val="00593953"/>
    <w:rsid w:val="005967E1"/>
    <w:rsid w:val="00597CCD"/>
    <w:rsid w:val="005A02AF"/>
    <w:rsid w:val="005A13ED"/>
    <w:rsid w:val="005A2E4B"/>
    <w:rsid w:val="005B0517"/>
    <w:rsid w:val="005B14F8"/>
    <w:rsid w:val="005B39FB"/>
    <w:rsid w:val="005B46F3"/>
    <w:rsid w:val="005C3D59"/>
    <w:rsid w:val="005C40A8"/>
    <w:rsid w:val="005C5D56"/>
    <w:rsid w:val="005D1F62"/>
    <w:rsid w:val="005E3A79"/>
    <w:rsid w:val="005E4E03"/>
    <w:rsid w:val="005E65D1"/>
    <w:rsid w:val="00602439"/>
    <w:rsid w:val="00604AD4"/>
    <w:rsid w:val="006173B8"/>
    <w:rsid w:val="006236C5"/>
    <w:rsid w:val="0064358B"/>
    <w:rsid w:val="00675951"/>
    <w:rsid w:val="00676B4B"/>
    <w:rsid w:val="00677584"/>
    <w:rsid w:val="00677B0F"/>
    <w:rsid w:val="00682269"/>
    <w:rsid w:val="00682783"/>
    <w:rsid w:val="0068551E"/>
    <w:rsid w:val="006933E8"/>
    <w:rsid w:val="006A2DD5"/>
    <w:rsid w:val="006B0E1B"/>
    <w:rsid w:val="006B0F9E"/>
    <w:rsid w:val="006B644A"/>
    <w:rsid w:val="006C364B"/>
    <w:rsid w:val="006C3807"/>
    <w:rsid w:val="006C6068"/>
    <w:rsid w:val="006C6FD1"/>
    <w:rsid w:val="006C7383"/>
    <w:rsid w:val="006D05EB"/>
    <w:rsid w:val="006D4149"/>
    <w:rsid w:val="006E1BD9"/>
    <w:rsid w:val="006E4FE7"/>
    <w:rsid w:val="006E531B"/>
    <w:rsid w:val="007043BD"/>
    <w:rsid w:val="00706260"/>
    <w:rsid w:val="007125D3"/>
    <w:rsid w:val="00740B7F"/>
    <w:rsid w:val="00766F1C"/>
    <w:rsid w:val="00773C61"/>
    <w:rsid w:val="00780262"/>
    <w:rsid w:val="00784F62"/>
    <w:rsid w:val="00787F9C"/>
    <w:rsid w:val="007A691F"/>
    <w:rsid w:val="007B0761"/>
    <w:rsid w:val="007C07A1"/>
    <w:rsid w:val="007D3764"/>
    <w:rsid w:val="007D46F9"/>
    <w:rsid w:val="007D4DDE"/>
    <w:rsid w:val="007F07D4"/>
    <w:rsid w:val="007F086E"/>
    <w:rsid w:val="007F51E8"/>
    <w:rsid w:val="00807302"/>
    <w:rsid w:val="00810A52"/>
    <w:rsid w:val="008170B6"/>
    <w:rsid w:val="0083124A"/>
    <w:rsid w:val="008333CC"/>
    <w:rsid w:val="008337D4"/>
    <w:rsid w:val="00834AFA"/>
    <w:rsid w:val="00834BC6"/>
    <w:rsid w:val="00835837"/>
    <w:rsid w:val="0083792F"/>
    <w:rsid w:val="008432BC"/>
    <w:rsid w:val="008465E5"/>
    <w:rsid w:val="00846C5F"/>
    <w:rsid w:val="008474BB"/>
    <w:rsid w:val="00852FBC"/>
    <w:rsid w:val="008560EB"/>
    <w:rsid w:val="00867E85"/>
    <w:rsid w:val="00892718"/>
    <w:rsid w:val="008958CA"/>
    <w:rsid w:val="008A11EB"/>
    <w:rsid w:val="008A33EB"/>
    <w:rsid w:val="008A5B7D"/>
    <w:rsid w:val="008A6BBC"/>
    <w:rsid w:val="008B3848"/>
    <w:rsid w:val="008B7788"/>
    <w:rsid w:val="008C25C7"/>
    <w:rsid w:val="008C531A"/>
    <w:rsid w:val="008C75FC"/>
    <w:rsid w:val="008D0C5B"/>
    <w:rsid w:val="008D290E"/>
    <w:rsid w:val="008D5086"/>
    <w:rsid w:val="008D5EB3"/>
    <w:rsid w:val="008E230E"/>
    <w:rsid w:val="008E5819"/>
    <w:rsid w:val="008E6CD3"/>
    <w:rsid w:val="008F3F4E"/>
    <w:rsid w:val="008F53E6"/>
    <w:rsid w:val="009157C3"/>
    <w:rsid w:val="00925F94"/>
    <w:rsid w:val="00940AF4"/>
    <w:rsid w:val="00942B8D"/>
    <w:rsid w:val="00955EC3"/>
    <w:rsid w:val="009601F5"/>
    <w:rsid w:val="00961949"/>
    <w:rsid w:val="00963E00"/>
    <w:rsid w:val="009648DB"/>
    <w:rsid w:val="00970824"/>
    <w:rsid w:val="00970973"/>
    <w:rsid w:val="009809E2"/>
    <w:rsid w:val="009815D4"/>
    <w:rsid w:val="00981BF5"/>
    <w:rsid w:val="00993E93"/>
    <w:rsid w:val="009A0195"/>
    <w:rsid w:val="009D28D4"/>
    <w:rsid w:val="009D62C6"/>
    <w:rsid w:val="009F116F"/>
    <w:rsid w:val="009F11E8"/>
    <w:rsid w:val="009F5053"/>
    <w:rsid w:val="009F68E0"/>
    <w:rsid w:val="00A15427"/>
    <w:rsid w:val="00A155E1"/>
    <w:rsid w:val="00A15FEF"/>
    <w:rsid w:val="00A35A3C"/>
    <w:rsid w:val="00A401CF"/>
    <w:rsid w:val="00A47FB0"/>
    <w:rsid w:val="00A57097"/>
    <w:rsid w:val="00A76003"/>
    <w:rsid w:val="00A8426D"/>
    <w:rsid w:val="00A9362E"/>
    <w:rsid w:val="00AA5247"/>
    <w:rsid w:val="00AD2559"/>
    <w:rsid w:val="00AD3569"/>
    <w:rsid w:val="00AD43E6"/>
    <w:rsid w:val="00AD5429"/>
    <w:rsid w:val="00AE0A9D"/>
    <w:rsid w:val="00AF040D"/>
    <w:rsid w:val="00AF1989"/>
    <w:rsid w:val="00AF23E6"/>
    <w:rsid w:val="00AF60A8"/>
    <w:rsid w:val="00B10232"/>
    <w:rsid w:val="00B3380C"/>
    <w:rsid w:val="00B45C06"/>
    <w:rsid w:val="00B511C6"/>
    <w:rsid w:val="00B5289D"/>
    <w:rsid w:val="00B53F9B"/>
    <w:rsid w:val="00B56453"/>
    <w:rsid w:val="00B63F6E"/>
    <w:rsid w:val="00B6534C"/>
    <w:rsid w:val="00B668EC"/>
    <w:rsid w:val="00B724D0"/>
    <w:rsid w:val="00B75082"/>
    <w:rsid w:val="00B85B76"/>
    <w:rsid w:val="00B9018E"/>
    <w:rsid w:val="00BA37FE"/>
    <w:rsid w:val="00BA7126"/>
    <w:rsid w:val="00BC33C7"/>
    <w:rsid w:val="00BC6154"/>
    <w:rsid w:val="00BD1D05"/>
    <w:rsid w:val="00BD4A0C"/>
    <w:rsid w:val="00BE4BDF"/>
    <w:rsid w:val="00BF2E5F"/>
    <w:rsid w:val="00C06F8D"/>
    <w:rsid w:val="00C1066C"/>
    <w:rsid w:val="00C162EE"/>
    <w:rsid w:val="00C2204F"/>
    <w:rsid w:val="00C243E7"/>
    <w:rsid w:val="00C2760A"/>
    <w:rsid w:val="00C300CB"/>
    <w:rsid w:val="00C30586"/>
    <w:rsid w:val="00C3332D"/>
    <w:rsid w:val="00C334E3"/>
    <w:rsid w:val="00C34FFD"/>
    <w:rsid w:val="00C40A53"/>
    <w:rsid w:val="00C44105"/>
    <w:rsid w:val="00C45A58"/>
    <w:rsid w:val="00C45AA4"/>
    <w:rsid w:val="00C56023"/>
    <w:rsid w:val="00C631A1"/>
    <w:rsid w:val="00C64902"/>
    <w:rsid w:val="00C6590F"/>
    <w:rsid w:val="00C92250"/>
    <w:rsid w:val="00C94324"/>
    <w:rsid w:val="00CA2C5B"/>
    <w:rsid w:val="00CA4555"/>
    <w:rsid w:val="00CA4B5F"/>
    <w:rsid w:val="00CA588F"/>
    <w:rsid w:val="00CB1950"/>
    <w:rsid w:val="00CB1F25"/>
    <w:rsid w:val="00CB67CF"/>
    <w:rsid w:val="00CB6EE6"/>
    <w:rsid w:val="00CB7CDF"/>
    <w:rsid w:val="00CC2741"/>
    <w:rsid w:val="00CD3196"/>
    <w:rsid w:val="00CD4704"/>
    <w:rsid w:val="00CD69AF"/>
    <w:rsid w:val="00CE4E9E"/>
    <w:rsid w:val="00CE52F3"/>
    <w:rsid w:val="00CF3218"/>
    <w:rsid w:val="00CF3454"/>
    <w:rsid w:val="00CF4B13"/>
    <w:rsid w:val="00CF529F"/>
    <w:rsid w:val="00CF532F"/>
    <w:rsid w:val="00D02BF9"/>
    <w:rsid w:val="00D04096"/>
    <w:rsid w:val="00D052CB"/>
    <w:rsid w:val="00D15A8D"/>
    <w:rsid w:val="00D27349"/>
    <w:rsid w:val="00D30A22"/>
    <w:rsid w:val="00D31C10"/>
    <w:rsid w:val="00D64101"/>
    <w:rsid w:val="00D65312"/>
    <w:rsid w:val="00D678DA"/>
    <w:rsid w:val="00D71600"/>
    <w:rsid w:val="00D8536D"/>
    <w:rsid w:val="00D90159"/>
    <w:rsid w:val="00D9576A"/>
    <w:rsid w:val="00DB4BD1"/>
    <w:rsid w:val="00DB5E29"/>
    <w:rsid w:val="00DC0E0A"/>
    <w:rsid w:val="00DC52E3"/>
    <w:rsid w:val="00DD2BA4"/>
    <w:rsid w:val="00E018DE"/>
    <w:rsid w:val="00E01C41"/>
    <w:rsid w:val="00E11D2F"/>
    <w:rsid w:val="00E13462"/>
    <w:rsid w:val="00E25614"/>
    <w:rsid w:val="00E309A5"/>
    <w:rsid w:val="00E40C66"/>
    <w:rsid w:val="00E4570E"/>
    <w:rsid w:val="00E47AB3"/>
    <w:rsid w:val="00E62118"/>
    <w:rsid w:val="00E64152"/>
    <w:rsid w:val="00E70B5F"/>
    <w:rsid w:val="00E72868"/>
    <w:rsid w:val="00E73AD7"/>
    <w:rsid w:val="00E77531"/>
    <w:rsid w:val="00E83747"/>
    <w:rsid w:val="00E8691A"/>
    <w:rsid w:val="00E9108E"/>
    <w:rsid w:val="00E922C7"/>
    <w:rsid w:val="00E9608F"/>
    <w:rsid w:val="00EA102C"/>
    <w:rsid w:val="00EA4E0F"/>
    <w:rsid w:val="00EB148D"/>
    <w:rsid w:val="00ED5C7A"/>
    <w:rsid w:val="00EF0855"/>
    <w:rsid w:val="00EF0ECA"/>
    <w:rsid w:val="00F022D0"/>
    <w:rsid w:val="00F05107"/>
    <w:rsid w:val="00F21836"/>
    <w:rsid w:val="00F2190E"/>
    <w:rsid w:val="00F24D3D"/>
    <w:rsid w:val="00F256B9"/>
    <w:rsid w:val="00F302CA"/>
    <w:rsid w:val="00F309C5"/>
    <w:rsid w:val="00F45F4D"/>
    <w:rsid w:val="00F513BE"/>
    <w:rsid w:val="00F523BA"/>
    <w:rsid w:val="00F530F8"/>
    <w:rsid w:val="00F5782F"/>
    <w:rsid w:val="00F57C86"/>
    <w:rsid w:val="00F72541"/>
    <w:rsid w:val="00F728EC"/>
    <w:rsid w:val="00F877D0"/>
    <w:rsid w:val="00FA526A"/>
    <w:rsid w:val="00FB19F6"/>
    <w:rsid w:val="00FB63E2"/>
    <w:rsid w:val="00FC4FCF"/>
    <w:rsid w:val="00FC66D6"/>
    <w:rsid w:val="00FD041D"/>
    <w:rsid w:val="00FD2770"/>
    <w:rsid w:val="00FD4331"/>
    <w:rsid w:val="00FD5E54"/>
    <w:rsid w:val="00FE063C"/>
    <w:rsid w:val="00FE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6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4852E6"/>
    <w:pPr>
      <w:spacing w:after="0" w:line="240" w:lineRule="auto"/>
      <w:ind w:left="720"/>
    </w:pPr>
    <w:rPr>
      <w:rFonts w:eastAsiaTheme="minorHAnsi"/>
    </w:rPr>
  </w:style>
  <w:style w:type="paragraph" w:styleId="FootnoteText">
    <w:name w:val="footnote text"/>
    <w:basedOn w:val="Normal"/>
    <w:link w:val="FootnoteTextChar"/>
    <w:uiPriority w:val="99"/>
    <w:semiHidden/>
    <w:unhideWhenUsed/>
    <w:rsid w:val="0068278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278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82783"/>
    <w:rPr>
      <w:vertAlign w:val="superscript"/>
    </w:rPr>
  </w:style>
  <w:style w:type="paragraph" w:styleId="Header">
    <w:name w:val="header"/>
    <w:basedOn w:val="Normal"/>
    <w:link w:val="HeaderChar"/>
    <w:uiPriority w:val="99"/>
    <w:unhideWhenUsed/>
    <w:rsid w:val="00B6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E"/>
    <w:rPr>
      <w:sz w:val="22"/>
      <w:szCs w:val="22"/>
    </w:rPr>
  </w:style>
  <w:style w:type="paragraph" w:styleId="Footer">
    <w:name w:val="footer"/>
    <w:basedOn w:val="Normal"/>
    <w:link w:val="FooterChar"/>
    <w:uiPriority w:val="99"/>
    <w:unhideWhenUsed/>
    <w:rsid w:val="00B6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E"/>
    <w:rPr>
      <w:sz w:val="22"/>
      <w:szCs w:val="22"/>
    </w:rPr>
  </w:style>
  <w:style w:type="paragraph" w:styleId="Revision">
    <w:name w:val="Revision"/>
    <w:hidden/>
    <w:uiPriority w:val="99"/>
    <w:semiHidden/>
    <w:rsid w:val="009F11E8"/>
    <w:rPr>
      <w:sz w:val="22"/>
      <w:szCs w:val="22"/>
    </w:rPr>
  </w:style>
  <w:style w:type="paragraph" w:styleId="NormalWeb">
    <w:name w:val="Normal (Web)"/>
    <w:basedOn w:val="Normal"/>
    <w:uiPriority w:val="99"/>
    <w:unhideWhenUsed/>
    <w:rsid w:val="00114F2F"/>
    <w:pPr>
      <w:spacing w:before="100" w:beforeAutospacing="1" w:after="100" w:afterAutospacing="1" w:line="240" w:lineRule="auto"/>
      <w:ind w:firstLine="48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4852E6"/>
    <w:pPr>
      <w:spacing w:after="0" w:line="240" w:lineRule="auto"/>
      <w:ind w:left="720"/>
    </w:pPr>
    <w:rPr>
      <w:rFonts w:eastAsiaTheme="minorHAnsi"/>
    </w:rPr>
  </w:style>
  <w:style w:type="paragraph" w:styleId="FootnoteText">
    <w:name w:val="footnote text"/>
    <w:basedOn w:val="Normal"/>
    <w:link w:val="FootnoteTextChar"/>
    <w:uiPriority w:val="99"/>
    <w:semiHidden/>
    <w:unhideWhenUsed/>
    <w:rsid w:val="0068278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278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82783"/>
    <w:rPr>
      <w:vertAlign w:val="superscript"/>
    </w:rPr>
  </w:style>
  <w:style w:type="paragraph" w:styleId="Header">
    <w:name w:val="header"/>
    <w:basedOn w:val="Normal"/>
    <w:link w:val="HeaderChar"/>
    <w:uiPriority w:val="99"/>
    <w:unhideWhenUsed/>
    <w:rsid w:val="00B6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E"/>
    <w:rPr>
      <w:sz w:val="22"/>
      <w:szCs w:val="22"/>
    </w:rPr>
  </w:style>
  <w:style w:type="paragraph" w:styleId="Footer">
    <w:name w:val="footer"/>
    <w:basedOn w:val="Normal"/>
    <w:link w:val="FooterChar"/>
    <w:uiPriority w:val="99"/>
    <w:unhideWhenUsed/>
    <w:rsid w:val="00B6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E"/>
    <w:rPr>
      <w:sz w:val="22"/>
      <w:szCs w:val="22"/>
    </w:rPr>
  </w:style>
  <w:style w:type="paragraph" w:styleId="Revision">
    <w:name w:val="Revision"/>
    <w:hidden/>
    <w:uiPriority w:val="99"/>
    <w:semiHidden/>
    <w:rsid w:val="009F11E8"/>
    <w:rPr>
      <w:sz w:val="22"/>
      <w:szCs w:val="22"/>
    </w:rPr>
  </w:style>
  <w:style w:type="paragraph" w:styleId="NormalWeb">
    <w:name w:val="Normal (Web)"/>
    <w:basedOn w:val="Normal"/>
    <w:uiPriority w:val="99"/>
    <w:unhideWhenUsed/>
    <w:rsid w:val="00114F2F"/>
    <w:pPr>
      <w:spacing w:before="100" w:beforeAutospacing="1" w:after="100" w:afterAutospacing="1" w:line="240" w:lineRule="auto"/>
      <w:ind w:firstLine="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6B28-A616-44F4-B208-D5F263B39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ED638-3EDA-4C69-B46D-4B61B4D24939}">
  <ds:schemaRefs>
    <ds:schemaRef ds:uri="http://schemas.microsoft.com/sharepoint/v3/contenttype/forms"/>
  </ds:schemaRefs>
</ds:datastoreItem>
</file>

<file path=customXml/itemProps3.xml><?xml version="1.0" encoding="utf-8"?>
<ds:datastoreItem xmlns:ds="http://schemas.openxmlformats.org/officeDocument/2006/customXml" ds:itemID="{982155E0-AE12-4A5F-8CEF-4FC43DA68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A38010-3E09-4B32-BAA5-A8638C7C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2016-04-15T13:41:00Z</cp:lastPrinted>
  <dcterms:created xsi:type="dcterms:W3CDTF">2016-04-15T15:27:00Z</dcterms:created>
  <dcterms:modified xsi:type="dcterms:W3CDTF">2016-04-15T15:27:00Z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0x010100AC365A08192A7D4993DC1D31B1243766</vt:lpwstr>
  </property>
</Properties>
</file>